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956" w:rsidRPr="00565694" w:rsidRDefault="00476956" w:rsidP="004D2D7B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b/>
          <w:kern w:val="0"/>
          <w:sz w:val="24"/>
          <w:szCs w:val="24"/>
        </w:rPr>
      </w:pPr>
      <w:bookmarkStart w:id="0" w:name="_Hlk479101935"/>
      <w:bookmarkEnd w:id="0"/>
      <w:r w:rsidRPr="00565694">
        <w:rPr>
          <w:rFonts w:ascii="함초롬돋움" w:eastAsia="함초롬돋움" w:hAnsi="함초롬돋움" w:cs="함초롬돋움"/>
          <w:b/>
          <w:kern w:val="0"/>
          <w:sz w:val="24"/>
          <w:szCs w:val="24"/>
        </w:rPr>
        <w:t>Mathematical Methods in Earth Sciences</w:t>
      </w:r>
    </w:p>
    <w:p w:rsidR="00476956" w:rsidRPr="00565694" w:rsidRDefault="00476956" w:rsidP="004D2D7B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56569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강의 </w:t>
      </w:r>
      <w:r w:rsidR="000441A6">
        <w:rPr>
          <w:rFonts w:ascii="함초롬돋움" w:eastAsia="함초롬돋움" w:hAnsi="함초롬돋움" w:cs="함초롬돋움"/>
          <w:kern w:val="0"/>
          <w:sz w:val="24"/>
          <w:szCs w:val="24"/>
        </w:rPr>
        <w:t>9</w:t>
      </w:r>
      <w:r w:rsidRPr="0056569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– 2017</w:t>
      </w:r>
      <w:r w:rsidRPr="0056569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년 </w:t>
      </w:r>
      <w:r w:rsidR="005F2CD9" w:rsidRPr="00565694">
        <w:rPr>
          <w:rFonts w:ascii="함초롬돋움" w:eastAsia="함초롬돋움" w:hAnsi="함초롬돋움" w:cs="함초롬돋움"/>
          <w:kern w:val="0"/>
          <w:sz w:val="24"/>
          <w:szCs w:val="24"/>
        </w:rPr>
        <w:t>5</w:t>
      </w:r>
      <w:r w:rsidRPr="0056569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월 </w:t>
      </w:r>
      <w:r w:rsidR="00AB0B05" w:rsidRPr="00565694">
        <w:rPr>
          <w:rFonts w:ascii="함초롬돋움" w:eastAsia="함초롬돋움" w:hAnsi="함초롬돋움" w:cs="함초롬돋움"/>
          <w:kern w:val="0"/>
          <w:sz w:val="24"/>
          <w:szCs w:val="24"/>
        </w:rPr>
        <w:t>1</w:t>
      </w:r>
      <w:r w:rsidR="00F67282">
        <w:rPr>
          <w:rFonts w:ascii="함초롬돋움" w:eastAsia="함초롬돋움" w:hAnsi="함초롬돋움" w:cs="함초롬돋움"/>
          <w:kern w:val="0"/>
          <w:sz w:val="24"/>
          <w:szCs w:val="24"/>
        </w:rPr>
        <w:t>4</w:t>
      </w:r>
      <w:r w:rsidRPr="0056569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일</w:t>
      </w:r>
    </w:p>
    <w:p w:rsidR="00C90FB9" w:rsidRPr="00565694" w:rsidRDefault="00482E6A" w:rsidP="00F10DCC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56569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다중적분(</w:t>
      </w:r>
      <w:r w:rsidRPr="00565694">
        <w:rPr>
          <w:rFonts w:ascii="함초롬돋움" w:eastAsia="함초롬돋움" w:hAnsi="함초롬돋움" w:cs="함초롬돋움"/>
          <w:kern w:val="0"/>
          <w:sz w:val="24"/>
          <w:szCs w:val="24"/>
        </w:rPr>
        <w:t>multiple</w:t>
      </w:r>
      <w:r w:rsidRPr="0056569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w:r w:rsidRPr="00565694">
        <w:rPr>
          <w:rFonts w:ascii="함초롬돋움" w:eastAsia="함초롬돋움" w:hAnsi="함초롬돋움" w:cs="함초롬돋움"/>
          <w:kern w:val="0"/>
          <w:sz w:val="24"/>
          <w:szCs w:val="24"/>
        </w:rPr>
        <w:t>integral</w:t>
      </w:r>
      <w:r w:rsidR="004A22C6" w:rsidRPr="00565694">
        <w:rPr>
          <w:rFonts w:ascii="함초롬돋움" w:eastAsia="함초롬돋움" w:hAnsi="함초롬돋움" w:cs="함초롬돋움"/>
          <w:kern w:val="0"/>
          <w:sz w:val="24"/>
          <w:szCs w:val="24"/>
        </w:rPr>
        <w:t>s</w:t>
      </w:r>
      <w:r w:rsidRPr="0056569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)</w:t>
      </w:r>
    </w:p>
    <w:p w:rsidR="000404E5" w:rsidRPr="00565694" w:rsidRDefault="000404E5" w:rsidP="000404E5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8C7F08" w:rsidRPr="00565694" w:rsidRDefault="009D13E7" w:rsidP="004B228B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56569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이제까지 배운</w:t>
      </w:r>
      <w:r w:rsidR="008C7F08" w:rsidRPr="0056569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일반적인 적분의 형태는</w:t>
      </w:r>
    </w:p>
    <w:p w:rsidR="00EC2DCA" w:rsidRPr="00565694" w:rsidRDefault="001D22EB" w:rsidP="004F4D0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nary>
            <m:naryPr>
              <m:limLoc m:val="subSup"/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J</m:t>
              </m:r>
            </m:sub>
            <m:sup/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f(x)dx</m:t>
              </m:r>
            </m:e>
          </m:nary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a</m:t>
              </m:r>
            </m:sub>
            <m: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b</m:t>
              </m:r>
            </m:sup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f(x)dx</m:t>
              </m:r>
            </m:e>
          </m:nary>
        </m:oMath>
      </m:oMathPara>
    </w:p>
    <w:p w:rsidR="008C7F08" w:rsidRPr="00565694" w:rsidRDefault="008C7F08" w:rsidP="004F4D0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565694">
        <w:rPr>
          <w:rFonts w:ascii="함초롬돋움" w:eastAsia="함초롬돋움" w:hAnsi="함초롬돋움" w:cs="함초롬돋움" w:hint="eastAsia"/>
          <w:sz w:val="24"/>
          <w:szCs w:val="24"/>
        </w:rPr>
        <w:t xml:space="preserve">이며,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J=[a,b]</m:t>
        </m:r>
      </m:oMath>
      <w:r w:rsidRPr="00565694">
        <w:rPr>
          <w:rFonts w:ascii="함초롬돋움" w:eastAsia="함초롬돋움" w:hAnsi="함초롬돋움" w:cs="함초롬돋움" w:hint="eastAsia"/>
          <w:sz w:val="24"/>
          <w:szCs w:val="24"/>
        </w:rPr>
        <w:t xml:space="preserve">는 곡선 상의 구간을 나타낸다. </w:t>
      </w:r>
    </w:p>
    <w:p w:rsidR="004B228B" w:rsidRPr="00565694" w:rsidRDefault="004B228B" w:rsidP="004B228B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 w:rsidRPr="00565694">
        <w:rPr>
          <w:rFonts w:ascii="함초롬돋움" w:eastAsia="함초롬돋움" w:hAnsi="함초롬돋움" w:cs="함초롬돋움" w:hint="eastAsia"/>
          <w:noProof/>
          <w:sz w:val="24"/>
          <w:szCs w:val="24"/>
        </w:rPr>
        <w:drawing>
          <wp:inline distT="0" distB="0" distL="0" distR="0">
            <wp:extent cx="2191407" cy="1314844"/>
            <wp:effectExtent l="0" t="0" r="0" b="0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300px-Riemann_Integration_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5788" cy="1317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5778" w:rsidRPr="00565694" w:rsidRDefault="001D22EB" w:rsidP="006C0EC7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>
        <m:nary>
          <m:naryPr>
            <m:limLoc m:val="subSup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naryPr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a</m:t>
            </m:r>
          </m:sub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b</m:t>
            </m:r>
          </m:sup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f(x)dx</m:t>
            </m:r>
          </m:e>
        </m:nary>
        <m:r>
          <w:rPr>
            <w:rFonts w:ascii="Cambria Math" w:eastAsia="함초롬돋움" w:hAnsi="Cambria Math" w:cs="함초롬돋움"/>
            <w:sz w:val="24"/>
            <w:szCs w:val="24"/>
          </w:rPr>
          <m:t>=</m:t>
        </m:r>
        <m:func>
          <m:func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n→∞</m:t>
                </m:r>
              </m:lim>
            </m:limLow>
          </m:fName>
          <m:e>
            <m:nary>
              <m:naryPr>
                <m:chr m:val="∑"/>
                <m:limLoc m:val="undOvr"/>
                <m:ctrlP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</m:ctrlPr>
              </m:naryPr>
              <m:sub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i=1</m:t>
                </m:r>
              </m:sub>
              <m:sup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n</m:t>
                </m:r>
              </m:sup>
              <m:e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f(</m:t>
                </m:r>
                <m:sSubSup>
                  <m:sSubSupPr>
                    <m:ctrlPr>
                      <w:rPr>
                        <w:rStyle w:val="a3"/>
                        <w:rFonts w:ascii="Cambria Math" w:eastAsia="함초롬돋움" w:hAnsi="Cambria Math" w:cs="함초롬돋움"/>
                        <w:i/>
                        <w:color w:val="auto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Style w:val="a3"/>
                        <w:rFonts w:ascii="Cambria Math" w:eastAsia="함초롬돋움" w:hAnsi="Cambria Math" w:cs="함초롬돋움"/>
                        <w:color w:val="auto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Style w:val="a3"/>
                        <w:rFonts w:ascii="Cambria Math" w:eastAsia="함초롬돋움" w:hAnsi="Cambria Math" w:cs="함초롬돋움"/>
                        <w:color w:val="auto"/>
                        <w:sz w:val="24"/>
                        <w:szCs w:val="24"/>
                      </w:rPr>
                      <m:t>i</m:t>
                    </m:r>
                  </m:sub>
                  <m:sup>
                    <m:r>
                      <w:rPr>
                        <w:rStyle w:val="a3"/>
                        <w:rFonts w:ascii="Cambria Math" w:eastAsia="함초롬돋움" w:hAnsi="Cambria Math" w:cs="함초롬돋움"/>
                        <w:color w:val="auto"/>
                        <w:sz w:val="24"/>
                        <w:szCs w:val="24"/>
                      </w:rPr>
                      <m:t>*</m:t>
                    </m:r>
                  </m:sup>
                </m:sSubSup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)∆x</m:t>
                </m:r>
              </m:e>
            </m:nary>
          </m:e>
        </m:func>
      </m:oMath>
      <w:r w:rsidR="00315778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이므로,</w:t>
      </w:r>
      <w:r w:rsidR="00315778" w:rsidRPr="0056569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 </w:t>
      </w:r>
      <w:proofErr w:type="spellStart"/>
      <w:r w:rsidR="004B228B" w:rsidRPr="00565694">
        <w:rPr>
          <w:rFonts w:ascii="함초롬돋움" w:eastAsia="함초롬돋움" w:hAnsi="함초롬돋움" w:cs="함초롬돋움" w:hint="eastAsia"/>
          <w:sz w:val="24"/>
          <w:szCs w:val="24"/>
        </w:rPr>
        <w:t>적분값의</w:t>
      </w:r>
      <w:proofErr w:type="spellEnd"/>
      <w:r w:rsidR="004B228B" w:rsidRPr="00565694">
        <w:rPr>
          <w:rFonts w:ascii="함초롬돋움" w:eastAsia="함초롬돋움" w:hAnsi="함초롬돋움" w:cs="함초롬돋움" w:hint="eastAsia"/>
          <w:sz w:val="24"/>
          <w:szCs w:val="24"/>
        </w:rPr>
        <w:t xml:space="preserve"> 물리적인 의미는 적분 구간 곡선 아래의 면적을 의미한다</w:t>
      </w:r>
      <w:r w:rsidR="00315778" w:rsidRPr="00565694">
        <w:rPr>
          <w:rFonts w:ascii="함초롬돋움" w:eastAsia="함초롬돋움" w:hAnsi="함초롬돋움" w:cs="함초롬돋움" w:hint="eastAsia"/>
          <w:sz w:val="24"/>
          <w:szCs w:val="24"/>
        </w:rPr>
        <w:t xml:space="preserve">. </w:t>
      </w:r>
      <w:r w:rsidR="009D13E7" w:rsidRPr="00565694">
        <w:rPr>
          <w:rFonts w:ascii="함초롬돋움" w:eastAsia="함초롬돋움" w:hAnsi="함초롬돋움" w:cs="함초롬돋움" w:hint="eastAsia"/>
          <w:sz w:val="24"/>
          <w:szCs w:val="24"/>
        </w:rPr>
        <w:t>이</w:t>
      </w:r>
      <w:r w:rsidR="006C0EC7" w:rsidRPr="00565694">
        <w:rPr>
          <w:rFonts w:ascii="함초롬돋움" w:eastAsia="함초롬돋움" w:hAnsi="함초롬돋움" w:cs="함초롬돋움" w:hint="eastAsia"/>
          <w:sz w:val="24"/>
          <w:szCs w:val="24"/>
        </w:rPr>
        <w:t xml:space="preserve"> 장에서는</w:t>
      </w:r>
      <w:r w:rsidR="003C0DEE" w:rsidRPr="00565694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="003C0DEE" w:rsidRPr="00565694">
        <w:rPr>
          <w:rFonts w:ascii="함초롬돋움" w:eastAsia="함초롬돋움" w:hAnsi="함초롬돋움" w:cs="함초롬돋움" w:hint="eastAsia"/>
          <w:sz w:val="24"/>
          <w:szCs w:val="24"/>
        </w:rPr>
        <w:t>다음과 같은</w:t>
      </w:r>
      <w:r w:rsidR="006C0EC7" w:rsidRPr="00565694">
        <w:rPr>
          <w:rFonts w:ascii="함초롬돋움" w:eastAsia="함초롬돋움" w:hAnsi="함초롬돋움" w:cs="함초롬돋움" w:hint="eastAsia"/>
          <w:sz w:val="24"/>
          <w:szCs w:val="24"/>
        </w:rPr>
        <w:t xml:space="preserve"> 이중적분(double inte</w:t>
      </w:r>
      <w:r w:rsidR="006C0EC7" w:rsidRPr="00565694">
        <w:rPr>
          <w:rFonts w:ascii="함초롬돋움" w:eastAsia="함초롬돋움" w:hAnsi="함초롬돋움" w:cs="함초롬돋움"/>
          <w:sz w:val="24"/>
          <w:szCs w:val="24"/>
        </w:rPr>
        <w:t>g</w:t>
      </w:r>
      <w:r w:rsidR="006C0EC7" w:rsidRPr="00565694">
        <w:rPr>
          <w:rFonts w:ascii="함초롬돋움" w:eastAsia="함초롬돋움" w:hAnsi="함초롬돋움" w:cs="함초롬돋움" w:hint="eastAsia"/>
          <w:sz w:val="24"/>
          <w:szCs w:val="24"/>
        </w:rPr>
        <w:t>rals</w:t>
      </w:r>
      <w:r w:rsidR="006C0EC7" w:rsidRPr="00565694">
        <w:rPr>
          <w:rFonts w:ascii="함초롬돋움" w:eastAsia="함초롬돋움" w:hAnsi="함초롬돋움" w:cs="함초롬돋움"/>
          <w:sz w:val="24"/>
          <w:szCs w:val="24"/>
        </w:rPr>
        <w:t>)</w:t>
      </w:r>
      <w:r w:rsidR="003C0DEE" w:rsidRPr="00565694">
        <w:rPr>
          <w:rFonts w:ascii="함초롬돋움" w:eastAsia="함초롬돋움" w:hAnsi="함초롬돋움" w:cs="함초롬돋움" w:hint="eastAsia"/>
          <w:sz w:val="24"/>
          <w:szCs w:val="24"/>
        </w:rPr>
        <w:t>인</w:t>
      </w:r>
    </w:p>
    <w:p w:rsidR="006C0EC7" w:rsidRPr="00565694" w:rsidRDefault="001D22EB" w:rsidP="006C0EC7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nary>
            <m:naryPr>
              <m:chr m:val="∬"/>
              <m:limLoc m:val="undOvr"/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함초롬돋움" w:hAnsi="Cambria Math" w:cs="함초롬돋움"/>
                  <w:sz w:val="24"/>
                  <w:szCs w:val="24"/>
                </w:rPr>
                <m:t>Ω</m:t>
              </m:r>
            </m:sub>
            <m:sup/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x,y</m:t>
                  </m:r>
                </m:e>
              </m:d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dxdy</m:t>
              </m:r>
            </m:e>
          </m:nary>
        </m:oMath>
      </m:oMathPara>
    </w:p>
    <w:p w:rsidR="003C0DEE" w:rsidRPr="00565694" w:rsidRDefault="003C0DEE" w:rsidP="006C0EC7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565694">
        <w:rPr>
          <w:rFonts w:ascii="함초롬돋움" w:eastAsia="함초롬돋움" w:hAnsi="함초롬돋움" w:cs="함초롬돋움" w:hint="eastAsia"/>
          <w:sz w:val="24"/>
          <w:szCs w:val="24"/>
        </w:rPr>
        <w:t>과(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Ω</m:t>
        </m:r>
      </m:oMath>
      <w:r w:rsidRPr="00565694">
        <w:rPr>
          <w:rFonts w:ascii="함초롬돋움" w:eastAsia="함초롬돋움" w:hAnsi="함초롬돋움" w:cs="함초롬돋움" w:hint="eastAsia"/>
          <w:sz w:val="24"/>
          <w:szCs w:val="24"/>
        </w:rPr>
        <w:t xml:space="preserve">는 </w:t>
      </w:r>
      <w:proofErr w:type="spellStart"/>
      <w:r w:rsidRPr="00565694">
        <w:rPr>
          <w:rFonts w:ascii="함초롬돋움" w:eastAsia="함초롬돋움" w:hAnsi="함초롬돋움" w:cs="함초롬돋움"/>
          <w:sz w:val="24"/>
          <w:szCs w:val="24"/>
        </w:rPr>
        <w:t>xy</w:t>
      </w:r>
      <w:proofErr w:type="spellEnd"/>
      <w:r w:rsidRPr="00565694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Pr="00565694">
        <w:rPr>
          <w:rFonts w:ascii="함초롬돋움" w:eastAsia="함초롬돋움" w:hAnsi="함초롬돋움" w:cs="함초롬돋움" w:hint="eastAsia"/>
          <w:sz w:val="24"/>
          <w:szCs w:val="24"/>
        </w:rPr>
        <w:t xml:space="preserve">평면 상에서의 </w:t>
      </w:r>
      <w:r w:rsidR="00242DCE" w:rsidRPr="00565694">
        <w:rPr>
          <w:rFonts w:ascii="함초롬돋움" w:eastAsia="함초롬돋움" w:hAnsi="함초롬돋움" w:cs="함초롬돋움" w:hint="eastAsia"/>
          <w:sz w:val="24"/>
          <w:szCs w:val="24"/>
        </w:rPr>
        <w:t xml:space="preserve">일부 </w:t>
      </w:r>
      <w:r w:rsidRPr="00565694">
        <w:rPr>
          <w:rFonts w:ascii="함초롬돋움" w:eastAsia="함초롬돋움" w:hAnsi="함초롬돋움" w:cs="함초롬돋움" w:hint="eastAsia"/>
          <w:sz w:val="24"/>
          <w:szCs w:val="24"/>
        </w:rPr>
        <w:t>면적을 의미) 삼중적분(</w:t>
      </w:r>
      <w:r w:rsidRPr="00565694">
        <w:rPr>
          <w:rFonts w:ascii="함초롬돋움" w:eastAsia="함초롬돋움" w:hAnsi="함초롬돋움" w:cs="함초롬돋움"/>
          <w:sz w:val="24"/>
          <w:szCs w:val="24"/>
        </w:rPr>
        <w:t>triple integrals</w:t>
      </w:r>
      <w:r w:rsidRPr="00565694">
        <w:rPr>
          <w:rFonts w:ascii="함초롬돋움" w:eastAsia="함초롬돋움" w:hAnsi="함초롬돋움" w:cs="함초롬돋움" w:hint="eastAsia"/>
          <w:sz w:val="24"/>
          <w:szCs w:val="24"/>
        </w:rPr>
        <w:t>)인</w:t>
      </w:r>
    </w:p>
    <w:p w:rsidR="003C0DEE" w:rsidRPr="00565694" w:rsidRDefault="001D22EB" w:rsidP="003C0DEE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nary>
            <m:naryPr>
              <m:chr m:val="∭"/>
              <m:limLoc m:val="undOvr"/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T</m:t>
              </m:r>
            </m:sub>
            <m:sup/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x,y,z</m:t>
                  </m:r>
                </m:e>
              </m:d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dxdydz</m:t>
              </m:r>
            </m:e>
          </m:nary>
        </m:oMath>
      </m:oMathPara>
    </w:p>
    <w:p w:rsidR="003C0DEE" w:rsidRPr="00565694" w:rsidRDefault="003C0DEE" w:rsidP="006C0EC7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proofErr w:type="spellStart"/>
      <w:r w:rsidRPr="00565694">
        <w:rPr>
          <w:rFonts w:ascii="함초롬돋움" w:eastAsia="함초롬돋움" w:hAnsi="함초롬돋움" w:cs="함초롬돋움" w:hint="eastAsia"/>
          <w:sz w:val="24"/>
          <w:szCs w:val="24"/>
        </w:rPr>
        <w:t>를</w:t>
      </w:r>
      <w:proofErr w:type="spellEnd"/>
      <w:r w:rsidRPr="00565694">
        <w:rPr>
          <w:rFonts w:ascii="함초롬돋움" w:eastAsia="함초롬돋움" w:hAnsi="함초롬돋움" w:cs="함초롬돋움" w:hint="eastAsia"/>
          <w:sz w:val="24"/>
          <w:szCs w:val="24"/>
        </w:rPr>
        <w:t>(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T</m:t>
        </m:r>
      </m:oMath>
      <w:r w:rsidRPr="00565694">
        <w:rPr>
          <w:rFonts w:ascii="함초롬돋움" w:eastAsia="함초롬돋움" w:hAnsi="함초롬돋움" w:cs="함초롬돋움" w:hint="eastAsia"/>
          <w:sz w:val="24"/>
          <w:szCs w:val="24"/>
        </w:rPr>
        <w:t xml:space="preserve">는 </w:t>
      </w:r>
      <w:proofErr w:type="spellStart"/>
      <w:r w:rsidRPr="00565694">
        <w:rPr>
          <w:rFonts w:ascii="함초롬돋움" w:eastAsia="함초롬돋움" w:hAnsi="함초롬돋움" w:cs="함초롬돋움"/>
          <w:sz w:val="24"/>
          <w:szCs w:val="24"/>
        </w:rPr>
        <w:t>xyz</w:t>
      </w:r>
      <w:proofErr w:type="spellEnd"/>
      <w:r w:rsidRPr="00565694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Pr="00565694">
        <w:rPr>
          <w:rFonts w:ascii="함초롬돋움" w:eastAsia="함초롬돋움" w:hAnsi="함초롬돋움" w:cs="함초롬돋움" w:hint="eastAsia"/>
          <w:sz w:val="24"/>
          <w:szCs w:val="24"/>
        </w:rPr>
        <w:t>공간에서의 부피를 의미</w:t>
      </w:r>
      <w:r w:rsidRPr="00565694">
        <w:rPr>
          <w:rFonts w:ascii="함초롬돋움" w:eastAsia="함초롬돋움" w:hAnsi="함초롬돋움" w:cs="함초롬돋움"/>
          <w:sz w:val="24"/>
          <w:szCs w:val="24"/>
        </w:rPr>
        <w:t>)</w:t>
      </w:r>
      <w:r w:rsidRPr="00565694">
        <w:rPr>
          <w:rFonts w:ascii="함초롬돋움" w:eastAsia="함초롬돋움" w:hAnsi="함초롬돋움" w:cs="함초롬돋움" w:hint="eastAsia"/>
          <w:sz w:val="24"/>
          <w:szCs w:val="24"/>
        </w:rPr>
        <w:t xml:space="preserve"> 다룰 것이다. </w:t>
      </w:r>
    </w:p>
    <w:p w:rsidR="006C0EC7" w:rsidRPr="00565694" w:rsidRDefault="006C0EC7" w:rsidP="004B228B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F93C71" w:rsidRPr="00565694" w:rsidRDefault="00F93C71" w:rsidP="004B228B">
      <w:pPr>
        <w:spacing w:line="276" w:lineRule="auto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  <w:r w:rsidRPr="00565694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이중 적분</w:t>
      </w:r>
    </w:p>
    <w:p w:rsidR="00010EBE" w:rsidRPr="00565694" w:rsidRDefault="00EC7032" w:rsidP="009D13E7">
      <w:pPr>
        <w:spacing w:line="276" w:lineRule="auto"/>
        <w:ind w:firstLineChars="300" w:firstLine="698"/>
        <w:rPr>
          <w:rFonts w:ascii="함초롬돋움" w:eastAsia="함초롬돋움" w:hAnsi="함초롬돋움" w:cs="함초롬돋움"/>
          <w:sz w:val="24"/>
          <w:szCs w:val="24"/>
        </w:rPr>
      </w:pPr>
      <w:r w:rsidRPr="00565694">
        <w:rPr>
          <w:rFonts w:ascii="함초롬돋움" w:eastAsia="함초롬돋움" w:hAnsi="함초롬돋움" w:cs="함초롬돋움" w:hint="eastAsia"/>
          <w:sz w:val="24"/>
          <w:szCs w:val="24"/>
        </w:rPr>
        <w:t xml:space="preserve">이번에는 2변수 함수의 적분을 다룬다. </w:t>
      </w:r>
      <w:proofErr w:type="spellStart"/>
      <w:r w:rsidR="006410D6" w:rsidRPr="00565694">
        <w:rPr>
          <w:rFonts w:ascii="함초롬돋움" w:eastAsia="함초롬돋움" w:hAnsi="함초롬돋움" w:cs="함초롬돋움" w:hint="eastAsia"/>
          <w:sz w:val="24"/>
          <w:szCs w:val="24"/>
        </w:rPr>
        <w:t>일변수</w:t>
      </w:r>
      <w:proofErr w:type="spellEnd"/>
      <w:r w:rsidR="006410D6" w:rsidRPr="00565694">
        <w:rPr>
          <w:rFonts w:ascii="함초롬돋움" w:eastAsia="함초롬돋움" w:hAnsi="함초롬돋움" w:cs="함초롬돋움" w:hint="eastAsia"/>
          <w:sz w:val="24"/>
          <w:szCs w:val="24"/>
        </w:rPr>
        <w:t xml:space="preserve"> 함수의 경우 </w:t>
      </w:r>
      <w:r w:rsidR="006410D6" w:rsidRPr="00565694">
        <w:rPr>
          <w:rFonts w:ascii="함초롬돋움" w:eastAsia="함초롬돋움" w:hAnsi="함초롬돋움" w:cs="함초롬돋움"/>
          <w:sz w:val="24"/>
          <w:szCs w:val="24"/>
        </w:rPr>
        <w:t>1</w:t>
      </w:r>
      <w:r w:rsidR="006410D6" w:rsidRPr="00565694">
        <w:rPr>
          <w:rFonts w:ascii="함초롬돋움" w:eastAsia="함초롬돋움" w:hAnsi="함초롬돋움" w:cs="함초롬돋움" w:hint="eastAsia"/>
          <w:sz w:val="24"/>
          <w:szCs w:val="24"/>
        </w:rPr>
        <w:t xml:space="preserve">차원공간에서 적분을 취한 것과 같이 </w:t>
      </w:r>
      <w:r w:rsidR="006410D6" w:rsidRPr="00565694">
        <w:rPr>
          <w:rFonts w:ascii="함초롬돋움" w:eastAsia="함초롬돋움" w:hAnsi="함초롬돋움" w:cs="함초롬돋움"/>
          <w:sz w:val="24"/>
          <w:szCs w:val="24"/>
        </w:rPr>
        <w:t>2</w:t>
      </w:r>
      <w:r w:rsidR="006410D6" w:rsidRPr="00565694">
        <w:rPr>
          <w:rFonts w:ascii="함초롬돋움" w:eastAsia="함초롬돋움" w:hAnsi="함초롬돋움" w:cs="함초롬돋움" w:hint="eastAsia"/>
          <w:sz w:val="24"/>
          <w:szCs w:val="24"/>
        </w:rPr>
        <w:t xml:space="preserve">변수 함수의 경우는 2차원공간에서 적분을 취하게 된다. </w:t>
      </w:r>
      <w:r w:rsidR="00674A64">
        <w:rPr>
          <w:rFonts w:ascii="함초롬돋움" w:eastAsia="함초롬돋움" w:hAnsi="함초롬돋움" w:cs="함초롬돋움" w:hint="eastAsia"/>
          <w:sz w:val="24"/>
          <w:szCs w:val="24"/>
        </w:rPr>
        <w:t xml:space="preserve">먼저 </w:t>
      </w:r>
      <w:proofErr w:type="spellStart"/>
      <w:r w:rsidR="00010EBE" w:rsidRPr="00565694">
        <w:rPr>
          <w:rFonts w:ascii="함초롬돋움" w:eastAsia="함초롬돋움" w:hAnsi="함초롬돋움" w:cs="함초롬돋움" w:hint="eastAsia"/>
          <w:sz w:val="24"/>
          <w:szCs w:val="24"/>
        </w:rPr>
        <w:t>폐직사각형영역</w:t>
      </w:r>
      <w:proofErr w:type="spellEnd"/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R=</m:t>
        </m:r>
        <m:d>
          <m:dPr>
            <m:begChr m:val="["/>
            <m:endChr m:val="]"/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d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a,b</m:t>
            </m:r>
          </m:e>
        </m:d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×[c,d]</m:t>
        </m:r>
      </m:oMath>
      <w:r w:rsidR="00010EBE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에서 정의된 </w:t>
      </w:r>
      <w:proofErr w:type="spellStart"/>
      <w:r w:rsidR="00010EBE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이변수함수</w:t>
      </w:r>
      <w:proofErr w:type="spellEnd"/>
      <w:r w:rsidR="00010EBE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f</m:t>
        </m:r>
      </m:oMath>
      <w:r w:rsidR="00010EBE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를 생각하고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w:lastRenderedPageBreak/>
          <m:t>f(x,y)≥0</m:t>
        </m:r>
      </m:oMath>
      <w:r w:rsidR="00010EBE" w:rsidRPr="0056569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을</w:t>
      </w:r>
      <w:r w:rsidR="00010EBE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가정하자.</w:t>
      </w:r>
      <w:r w:rsidR="00010EBE" w:rsidRPr="0056569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f</m:t>
        </m:r>
      </m:oMath>
      <w:r w:rsidR="00010EBE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의 그래프는</w:t>
      </w:r>
      <w:r w:rsidR="00010EBE" w:rsidRPr="00565694">
        <w:rPr>
          <w:rStyle w:val="a3"/>
          <w:rFonts w:ascii="함초롬돋움" w:eastAsia="함초롬돋움" w:hAnsi="함초롬돋움" w:cs="함초롬돋움" w:hint="eastAsia"/>
          <w:i/>
          <w:color w:val="auto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z=f(x,y)</m:t>
        </m:r>
      </m:oMath>
      <w:r w:rsidR="00010EBE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를 갖는 한 곡면이다. </w:t>
      </w:r>
    </w:p>
    <w:p w:rsidR="00F93C71" w:rsidRPr="00565694" w:rsidRDefault="00D217A0" w:rsidP="00F93C71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 w:rsidRPr="00565694"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3037115" cy="2064743"/>
            <wp:effectExtent l="0" t="0" r="0" b="0"/>
            <wp:docPr id="18" name="그림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985" cy="2068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0D6" w:rsidRPr="00565694" w:rsidRDefault="00985629" w:rsidP="00985629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S</m:t>
        </m:r>
      </m:oMath>
      <w:r w:rsidR="006410D6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를</w:t>
      </w:r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R</m:t>
        </m:r>
      </m:oMath>
      <w:r w:rsidR="006410D6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위에</w:t>
      </w:r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f(x,y)</m:t>
        </m:r>
      </m:oMath>
      <w:r w:rsidR="006410D6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그래프를 표현했을 때 나타나는 곡면이라 할 경우,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S</m:t>
        </m:r>
      </m:oMath>
      <w:r w:rsidR="006410D6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아래의 부피는 어떻게 구할 수 있는가?</w:t>
      </w:r>
      <w:r w:rsidR="006410D6" w:rsidRPr="0056569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 </w:t>
      </w:r>
      <w:r w:rsidR="006410D6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이는 근사적으로 다음과 같이 접근이 가능하다. </w:t>
      </w:r>
    </w:p>
    <w:p w:rsidR="00985629" w:rsidRPr="00565694" w:rsidRDefault="006410D6" w:rsidP="006410D6">
      <w:pPr>
        <w:spacing w:line="276" w:lineRule="auto"/>
        <w:ind w:firstLine="800"/>
        <w:rPr>
          <w:rFonts w:ascii="함초롬돋움" w:eastAsia="함초롬돋움" w:hAnsi="함초롬돋움" w:cs="함초롬돋움"/>
          <w:sz w:val="24"/>
          <w:szCs w:val="24"/>
        </w:rPr>
      </w:pPr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먼저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a≤x≤b</m:t>
        </m:r>
      </m:oMath>
      <w:r w:rsidR="00985629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를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m</m:t>
        </m:r>
      </m:oMath>
      <w:r w:rsidR="00985629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개의 구간으로 나누고,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c≤y≤d</m:t>
        </m:r>
      </m:oMath>
      <w:r w:rsidR="00985629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를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n</m:t>
        </m:r>
      </m:oMath>
      <w:r w:rsidR="00985629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개의 구간으로 나눈다.</w:t>
      </w:r>
      <w:r w:rsidR="00985629" w:rsidRPr="0056569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 </w:t>
      </w:r>
      <w:r w:rsidR="00985629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이는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R</m:t>
        </m:r>
      </m:oMath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영역을</w:t>
      </w:r>
      <w:r w:rsidR="00985629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작은 조각의 여러 개의 사각형으로 나눈 것과 같다.</w:t>
      </w:r>
    </w:p>
    <w:p w:rsidR="00010EBE" w:rsidRPr="00565694" w:rsidRDefault="00010EBE" w:rsidP="00F93C71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 w:rsidRPr="00565694">
        <w:rPr>
          <w:rFonts w:ascii="함초롬돋움" w:eastAsia="함초롬돋움" w:hAnsi="함초롬돋움" w:cs="함초롬돋움" w:hint="eastAsia"/>
          <w:noProof/>
          <w:sz w:val="24"/>
          <w:szCs w:val="24"/>
        </w:rPr>
        <w:drawing>
          <wp:inline distT="0" distB="0" distL="0" distR="0" wp14:anchorId="782A7C88" wp14:editId="10F863B9">
            <wp:extent cx="3496037" cy="2080519"/>
            <wp:effectExtent l="0" t="0" r="0" b="0"/>
            <wp:docPr id="19" name="그림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606" cy="2084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EBE" w:rsidRPr="00565694" w:rsidRDefault="00010EBE" w:rsidP="00242DCE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각 </w:t>
      </w:r>
      <m:oMath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R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ij</m:t>
            </m:r>
          </m:sub>
        </m:sSub>
      </m:oMath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내에서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(</m:t>
        </m:r>
        <m:sSubSup>
          <m:sSubSup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b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ij</m:t>
            </m:r>
          </m:sub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*</m:t>
            </m:r>
          </m:sup>
        </m:sSubSup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,</m:t>
        </m:r>
        <m:sSubSup>
          <m:sSubSup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b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y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ij</m:t>
            </m:r>
          </m:sub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*</m:t>
            </m:r>
          </m:sup>
        </m:sSubSup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)</m:t>
        </m:r>
      </m:oMath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을 택하면, 아래 그림에서 볼 수 있는 것처럼 밑면 </w:t>
      </w:r>
      <m:oMath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R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ij</m:t>
            </m:r>
          </m:sub>
        </m:sSub>
      </m:oMath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와 높이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f(</m:t>
        </m:r>
        <m:sSubSup>
          <m:sSubSup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b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ij</m:t>
            </m:r>
          </m:sub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*</m:t>
            </m:r>
          </m:sup>
        </m:sSubSup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,</m:t>
        </m:r>
        <m:sSubSup>
          <m:sSubSup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b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y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ij</m:t>
            </m:r>
          </m:sub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*</m:t>
            </m:r>
          </m:sup>
        </m:sSubSup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)</m:t>
        </m:r>
      </m:oMath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로 하</w:t>
      </w:r>
      <w:r w:rsidRPr="0056569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는</w:t>
      </w:r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긴 직사각형 상자(또는 기둥)에 의해 </w:t>
      </w:r>
      <m:oMath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R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ij</m:t>
            </m:r>
          </m:sub>
        </m:sSub>
      </m:oMath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위에 있는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S</m:t>
        </m:r>
      </m:oMath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의 부분을 근사할 수 있다. 이 상자의 부피는 상자의 밑면의 </w:t>
      </w:r>
      <w:r w:rsidR="00460019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넓</w:t>
      </w:r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이와 높이의 곱이다. </w:t>
      </w:r>
    </w:p>
    <w:p w:rsidR="00010EBE" w:rsidRPr="00565694" w:rsidRDefault="00010EBE" w:rsidP="00242DCE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D217A0" w:rsidRPr="00565694" w:rsidRDefault="006702D9" w:rsidP="00F93C71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 w:rsidRPr="00565694">
        <w:rPr>
          <w:rFonts w:ascii="함초롬돋움" w:eastAsia="함초롬돋움" w:hAnsi="함초롬돋움" w:cs="함초롬돋움" w:hint="eastAsia"/>
          <w:sz w:val="24"/>
          <w:szCs w:val="24"/>
        </w:rPr>
        <w:lastRenderedPageBreak/>
        <w:t xml:space="preserve">  </w:t>
      </w:r>
      <w:r w:rsidR="00D217A0" w:rsidRPr="00565694">
        <w:rPr>
          <w:rFonts w:ascii="함초롬돋움" w:eastAsia="함초롬돋움" w:hAnsi="함초롬돋움" w:cs="함초롬돋움" w:hint="eastAsia"/>
          <w:noProof/>
          <w:sz w:val="24"/>
          <w:szCs w:val="24"/>
        </w:rPr>
        <w:drawing>
          <wp:inline distT="0" distB="0" distL="0" distR="0">
            <wp:extent cx="2948305" cy="2085340"/>
            <wp:effectExtent l="0" t="0" r="4445" b="0"/>
            <wp:docPr id="20" name="그림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305" cy="208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7A0" w:rsidRPr="00565694" w:rsidRDefault="00D217A0" w:rsidP="00010EBE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565694">
        <w:rPr>
          <w:rFonts w:ascii="함초롬돋움" w:eastAsia="함초롬돋움" w:hAnsi="함초롬돋움" w:cs="함초롬돋움" w:hint="eastAsia"/>
          <w:sz w:val="24"/>
          <w:szCs w:val="24"/>
        </w:rPr>
        <w:t xml:space="preserve">만약 모든 직사각형들에 대해서 이런 방식을 적용하고 대응하는 상자들의 부피를 합한다면 </w:t>
      </w:r>
      <w:r w:rsidR="006410D6" w:rsidRPr="00565694">
        <w:rPr>
          <w:rFonts w:ascii="함초롬돋움" w:eastAsia="함초롬돋움" w:hAnsi="함초롬돋움" w:cs="함초롬돋움" w:hint="eastAsia"/>
          <w:sz w:val="24"/>
          <w:szCs w:val="24"/>
        </w:rPr>
        <w:t xml:space="preserve">다음과 같은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S</m:t>
        </m:r>
      </m:oMath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의 전체 부피에 대한 근사값을 얻을</w:t>
      </w:r>
      <w:bookmarkStart w:id="1" w:name="_GoBack"/>
      <w:bookmarkEnd w:id="1"/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수 있다.</w:t>
      </w:r>
    </w:p>
    <w:p w:rsidR="00D217A0" w:rsidRPr="00565694" w:rsidRDefault="00D217A0" w:rsidP="00D217A0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V</m:t>
          </m:r>
          <m:r>
            <m:rPr>
              <m:sty m:val="p"/>
            </m:rP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≈</m:t>
          </m:r>
          <m:nary>
            <m:naryPr>
              <m:chr m:val="∑"/>
              <m:limLoc m:val="undOvr"/>
              <m:ctrlP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</m:ctrlPr>
            </m:naryPr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i=1</m:t>
              </m:r>
            </m:sub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m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</m:ctrlPr>
                </m:naryPr>
                <m:sub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j=1</m:t>
                  </m:r>
                </m:sub>
                <m: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n</m:t>
                  </m:r>
                </m:sup>
                <m:e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f(</m:t>
                  </m:r>
                  <m:sSubSup>
                    <m:sSubSup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ij</m:t>
                      </m:r>
                    </m:sub>
                    <m:sup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*</m:t>
                      </m:r>
                    </m:sup>
                  </m:sSub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,</m:t>
                  </m:r>
                  <m:sSubSup>
                    <m:sSubSup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ij</m:t>
                      </m:r>
                    </m:sub>
                    <m:sup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*</m:t>
                      </m:r>
                    </m:sup>
                  </m:sSub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)∆A</m:t>
                  </m:r>
                </m:e>
              </m:nary>
            </m:e>
          </m:nary>
        </m:oMath>
      </m:oMathPara>
    </w:p>
    <w:p w:rsidR="006702D9" w:rsidRPr="00565694" w:rsidRDefault="00D217A0" w:rsidP="00F93C71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 w:rsidRPr="00565694"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2868930" cy="2029460"/>
            <wp:effectExtent l="0" t="0" r="7620" b="8890"/>
            <wp:docPr id="21" name="그림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930" cy="202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7A0" w:rsidRPr="00565694" w:rsidRDefault="00D217A0" w:rsidP="000339DC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m</m:t>
        </m:r>
      </m:oMath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과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n</m:t>
        </m:r>
      </m:oMath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이 더 커짐에 따라 즉, 작은 직사각형들을 더욱 잘게 쪼갬으로써, </w:t>
      </w:r>
      <w:r w:rsidR="000339DC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위의 근사값은 참값에 더욱 근접하게 됨을 직관적으로 알 수 있으므로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S</m:t>
        </m:r>
      </m:oMath>
      <w:r w:rsidR="000339DC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의 부피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V</m:t>
        </m:r>
      </m:oMath>
      <w:r w:rsidR="000339DC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는 </w:t>
      </w:r>
    </w:p>
    <w:p w:rsidR="008A2F22" w:rsidRPr="00565694" w:rsidRDefault="008A2F22" w:rsidP="000339DC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V</m:t>
          </m:r>
          <m:r>
            <m:rPr>
              <m:sty m:val="p"/>
            </m:rP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func>
            <m:funcPr>
              <m:ctrlP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m,n→∞</m:t>
                  </m:r>
                </m:lim>
              </m:limLow>
            </m:fName>
            <m:e>
              <m:nary>
                <m:naryPr>
                  <m:chr m:val="∑"/>
                  <m:limLoc m:val="undOvr"/>
                  <m:ctrlP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</m:ctrlPr>
                </m:naryPr>
                <m:sub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i=1</m:t>
                  </m:r>
                </m:sub>
                <m: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m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j=1</m:t>
                      </m:r>
                    </m:sub>
                    <m:sup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n</m:t>
                      </m:r>
                    </m:sup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f(</m:t>
                      </m:r>
                      <m:sSubSup>
                        <m:sSubSupPr>
                          <m:ctrlPr>
                            <w:rPr>
                              <w:rStyle w:val="a3"/>
                              <w:rFonts w:ascii="Cambria Math" w:eastAsia="함초롬돋움" w:hAnsi="Cambria Math" w:cs="함초롬돋움"/>
                              <w:i/>
                              <w:color w:val="auto"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ij</m:t>
                          </m:r>
                        </m:sub>
                        <m:sup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*</m:t>
                          </m:r>
                        </m:sup>
                      </m:sSubSup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,</m:t>
                      </m:r>
                      <m:sSubSup>
                        <m:sSubSupPr>
                          <m:ctrlPr>
                            <w:rPr>
                              <w:rStyle w:val="a3"/>
                              <w:rFonts w:ascii="Cambria Math" w:eastAsia="함초롬돋움" w:hAnsi="Cambria Math" w:cs="함초롬돋움"/>
                              <w:i/>
                              <w:color w:val="auto"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ij</m:t>
                          </m:r>
                        </m:sub>
                        <m:sup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*</m:t>
                          </m:r>
                        </m:sup>
                      </m:sSubSup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)∆A</m:t>
                      </m:r>
                    </m:e>
                  </m:nary>
                </m:e>
              </m:nary>
            </m:e>
          </m:func>
        </m:oMath>
      </m:oMathPara>
    </w:p>
    <w:p w:rsidR="000339DC" w:rsidRPr="00565694" w:rsidRDefault="000339DC" w:rsidP="000339DC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56569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가</w:t>
      </w:r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될 것이라고 예상할 수 있다. 만약 극한이 존재한다면 이 극한값을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R</m:t>
        </m:r>
      </m:oMath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에서의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f</m:t>
        </m:r>
      </m:oMath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의 이중적분이라 부르며</w:t>
      </w:r>
    </w:p>
    <w:p w:rsidR="000339DC" w:rsidRPr="00565694" w:rsidRDefault="001D22EB" w:rsidP="000339DC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nary>
            <m:naryPr>
              <m:chr m:val="∬"/>
              <m:limLoc m:val="undOvr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R</m:t>
              </m:r>
            </m:sub>
            <m:sup/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f(x,y)dA</m:t>
              </m:r>
            </m:e>
          </m:nary>
        </m:oMath>
      </m:oMathPara>
    </w:p>
    <w:p w:rsidR="000339DC" w:rsidRPr="00565694" w:rsidRDefault="000339DC" w:rsidP="000339DC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lastRenderedPageBreak/>
        <w:t xml:space="preserve">로 나타낸다. 즉,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R</m:t>
        </m:r>
      </m:oMath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에서의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f</m:t>
        </m:r>
      </m:oMath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의 이중적분은</w:t>
      </w:r>
      <m:oMath>
        <m:r>
          <m:rPr>
            <m:sty m:val="p"/>
          </m:rP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w:br/>
        </m:r>
      </m:oMath>
      <m:oMathPara>
        <m:oMath>
          <m:nary>
            <m:naryPr>
              <m:chr m:val="∬"/>
              <m:limLoc m:val="undOvr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R</m:t>
              </m:r>
            </m:sub>
            <m:sup/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f(x,y)dA</m:t>
              </m:r>
            </m:e>
          </m:nary>
          <m:r>
            <m:rPr>
              <m:sty m:val="p"/>
            </m:rP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func>
            <m:funcPr>
              <m:ctrlP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m,n→∞</m:t>
                  </m:r>
                </m:lim>
              </m:limLow>
            </m:fName>
            <m:e>
              <m:nary>
                <m:naryPr>
                  <m:chr m:val="∑"/>
                  <m:limLoc m:val="undOvr"/>
                  <m:ctrlP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</m:ctrlPr>
                </m:naryPr>
                <m:sub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i=1</m:t>
                  </m:r>
                </m:sub>
                <m: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m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j=1</m:t>
                      </m:r>
                    </m:sub>
                    <m:sup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n</m:t>
                      </m:r>
                    </m:sup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f(</m:t>
                      </m:r>
                      <m:sSubSup>
                        <m:sSubSupPr>
                          <m:ctrlPr>
                            <w:rPr>
                              <w:rStyle w:val="a3"/>
                              <w:rFonts w:ascii="Cambria Math" w:eastAsia="함초롬돋움" w:hAnsi="Cambria Math" w:cs="함초롬돋움"/>
                              <w:i/>
                              <w:color w:val="auto"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ij</m:t>
                          </m:r>
                        </m:sub>
                        <m:sup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*</m:t>
                          </m:r>
                        </m:sup>
                      </m:sSubSup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,</m:t>
                      </m:r>
                      <m:sSubSup>
                        <m:sSubSupPr>
                          <m:ctrlPr>
                            <w:rPr>
                              <w:rStyle w:val="a3"/>
                              <w:rFonts w:ascii="Cambria Math" w:eastAsia="함초롬돋움" w:hAnsi="Cambria Math" w:cs="함초롬돋움"/>
                              <w:i/>
                              <w:color w:val="auto"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ij</m:t>
                          </m:r>
                        </m:sub>
                        <m:sup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*</m:t>
                          </m:r>
                        </m:sup>
                      </m:sSubSup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)∆A</m:t>
                      </m:r>
                    </m:e>
                  </m:nary>
                </m:e>
              </m:nary>
            </m:e>
          </m:func>
        </m:oMath>
      </m:oMathPara>
    </w:p>
    <w:p w:rsidR="000339DC" w:rsidRPr="00565694" w:rsidRDefault="00224469" w:rsidP="000339DC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이다. 따라서 </w:t>
      </w:r>
      <w:proofErr w:type="spellStart"/>
      <w:r w:rsidR="006410D6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폐직사각형</w:t>
      </w:r>
      <w:proofErr w:type="spellEnd"/>
      <w:r w:rsidR="006410D6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R</m:t>
        </m:r>
      </m:oMath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위에서</w:t>
      </w:r>
      <w:r w:rsidR="003B438B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f(x,y)</m:t>
        </m:r>
      </m:oMath>
      <w:r w:rsidR="003B438B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의 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이중적분에 대한 한가지 해석은 </w:t>
      </w:r>
      <w:r w:rsidR="003B438B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함수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f(x,y)</m:t>
        </m:r>
      </m:oMath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</w:t>
      </w:r>
      <w:r w:rsidR="003B438B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아래(그리고 </w:t>
      </w:r>
      <w:r w:rsidR="003B438B" w:rsidRPr="0056569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x-y</w:t>
      </w:r>
      <w:r w:rsidR="003B438B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평면위)에서의 부피를 나타내다. 즉, </w:t>
      </w:r>
    </w:p>
    <w:p w:rsidR="006410D6" w:rsidRPr="00224469" w:rsidRDefault="003B438B" w:rsidP="000339DC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r>
            <m:rPr>
              <m:sty m:val="p"/>
            </m:rPr>
            <w:rPr>
              <w:rStyle w:val="a3"/>
              <w:rFonts w:ascii="Cambria Math" w:eastAsia="함초롬돋움" w:hAnsi="Cambria Math" w:cs="함초롬돋움" w:hint="eastAsia"/>
              <w:color w:val="auto"/>
              <w:sz w:val="24"/>
              <w:szCs w:val="24"/>
            </w:rPr>
            <m:t>부피</m:t>
          </m:r>
          <m:r>
            <m:rPr>
              <m:sty m:val="p"/>
            </m:rP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nary>
            <m:naryPr>
              <m:chr m:val="∬"/>
              <m:limLoc m:val="undOvr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R</m:t>
              </m:r>
            </m:sub>
            <m:sup/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f(x,y)dA</m:t>
              </m:r>
            </m:e>
          </m:nary>
        </m:oMath>
      </m:oMathPara>
    </w:p>
    <w:p w:rsidR="00224469" w:rsidRDefault="00224469" w:rsidP="000339DC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이다. </w:t>
      </w:r>
    </w:p>
    <w:p w:rsidR="00224469" w:rsidRPr="00565694" w:rsidRDefault="00224469" w:rsidP="000339DC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0339DC" w:rsidRPr="00565694" w:rsidRDefault="000339DC" w:rsidP="000339DC">
      <w:pPr>
        <w:spacing w:line="276" w:lineRule="auto"/>
        <w:rPr>
          <w:rStyle w:val="a3"/>
          <w:rFonts w:ascii="함초롬돋움" w:eastAsia="함초롬돋움" w:hAnsi="함초롬돋움" w:cs="함초롬돋움"/>
          <w:b/>
          <w:color w:val="auto"/>
          <w:sz w:val="24"/>
          <w:szCs w:val="24"/>
          <w:u w:val="single"/>
        </w:rPr>
      </w:pPr>
      <w:r w:rsidRPr="00565694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  <w:u w:val="single"/>
        </w:rPr>
        <w:t xml:space="preserve">이중적분을 </w:t>
      </w:r>
      <w:r w:rsidR="00546D5D" w:rsidRPr="00565694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  <w:u w:val="single"/>
        </w:rPr>
        <w:t>계산하는</w:t>
      </w:r>
      <w:r w:rsidRPr="00565694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  <w:u w:val="single"/>
        </w:rPr>
        <w:t xml:space="preserve"> 실</w:t>
      </w:r>
      <w:r w:rsidR="00546D5D" w:rsidRPr="00565694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  <w:u w:val="single"/>
        </w:rPr>
        <w:t>질적인</w:t>
      </w:r>
      <w:r w:rsidRPr="00565694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  <w:u w:val="single"/>
        </w:rPr>
        <w:t xml:space="preserve"> 방법</w:t>
      </w:r>
    </w:p>
    <w:p w:rsidR="000339DC" w:rsidRPr="00565694" w:rsidRDefault="000339DC" w:rsidP="00B254C9">
      <w:pPr>
        <w:spacing w:line="276" w:lineRule="auto"/>
        <w:ind w:firstLineChars="300" w:firstLine="698"/>
        <w:rPr>
          <w:rStyle w:val="a3"/>
          <w:rFonts w:ascii="함초롬돋움" w:eastAsia="함초롬돋움" w:hAnsi="함초롬돋움" w:cs="함초롬돋움"/>
          <w:b/>
          <w:color w:val="auto"/>
          <w:sz w:val="24"/>
          <w:szCs w:val="24"/>
          <w:u w:val="single"/>
        </w:rPr>
      </w:pPr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이중적분은 다음과 같이 반복적분으로 나타내어(어느 </w:t>
      </w:r>
      <w:proofErr w:type="spellStart"/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순서로든지</w:t>
      </w:r>
      <w:proofErr w:type="spellEnd"/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) </w:t>
      </w:r>
      <w:proofErr w:type="spellStart"/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적분값을</w:t>
      </w:r>
      <w:proofErr w:type="spellEnd"/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구할 수 있다.</w:t>
      </w:r>
    </w:p>
    <w:p w:rsidR="000339DC" w:rsidRPr="00565694" w:rsidRDefault="001D22EB" w:rsidP="000339DC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nary>
            <m:naryPr>
              <m:chr m:val="∬"/>
              <m:limLoc m:val="undOvr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R</m:t>
              </m:r>
            </m:sub>
            <m:sup/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f(x,y)dA</m:t>
              </m:r>
            </m:e>
          </m:nary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a</m:t>
              </m:r>
            </m:sub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b</m:t>
              </m:r>
            </m:sup>
            <m:e>
              <m:nary>
                <m:naryPr>
                  <m:limLoc m:val="subSup"/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naryPr>
                <m:sub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c</m:t>
                  </m:r>
                </m:sub>
                <m: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d</m:t>
                  </m:r>
                </m:sup>
                <m:e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x,y</m:t>
                      </m:r>
                    </m:e>
                  </m:d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dydx</m:t>
                  </m:r>
                </m:e>
              </m:nary>
            </m:e>
          </m:nary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c</m:t>
              </m:r>
            </m:sub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d</m:t>
              </m:r>
            </m:sup>
            <m:e>
              <m:nary>
                <m:naryPr>
                  <m:limLoc m:val="subSup"/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naryPr>
                <m:sub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x,y</m:t>
                      </m:r>
                    </m:e>
                  </m:d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dxdy</m:t>
                  </m:r>
                </m:e>
              </m:nary>
            </m:e>
          </m:nary>
        </m:oMath>
      </m:oMathPara>
    </w:p>
    <w:p w:rsidR="00233203" w:rsidRPr="00565694" w:rsidRDefault="000339DC" w:rsidP="00233203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(예제)</w:t>
      </w:r>
      <w:r w:rsidRPr="0056569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R</m:t>
        </m:r>
      </m:oMath>
      <w:r w:rsidR="00233203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의 구간이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0≤x≤2, 1≤y≤2</m:t>
        </m:r>
      </m:oMath>
      <w:r w:rsidR="00233203" w:rsidRPr="0056569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일 </w:t>
      </w:r>
      <w:r w:rsidR="00233203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때,</w:t>
      </w:r>
      <w:r w:rsidR="00233203" w:rsidRPr="0056569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 </w:t>
      </w:r>
      <m:oMath>
        <m:nary>
          <m:naryPr>
            <m:chr m:val="∬"/>
            <m:limLoc m:val="undOvr"/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naryPr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R</m:t>
            </m:r>
          </m:sub>
          <m:sup/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(x-3</m:t>
            </m:r>
            <m:sSup>
              <m:sSupPr>
                <m:ctrlPr>
                  <w:rPr>
                    <w:rStyle w:val="a3"/>
                    <w:rFonts w:ascii="Cambria Math" w:eastAsia="함초롬돋움" w:hAnsi="Cambria Math" w:cs="함초롬돋움"/>
                    <w:i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2</m:t>
                </m:r>
              </m:sup>
            </m:s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)dA</m:t>
            </m:r>
          </m:e>
        </m:nary>
      </m:oMath>
      <w:r w:rsidR="00233203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의 값을 구하라.</w:t>
      </w:r>
    </w:p>
    <w:p w:rsidR="002A562A" w:rsidRPr="00565694" w:rsidRDefault="001D22EB" w:rsidP="00233203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nary>
            <m:naryPr>
              <m:chr m:val="∬"/>
              <m:limLoc m:val="undOvr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R</m:t>
              </m:r>
            </m:sub>
            <m:sup/>
            <m:e>
              <m:d>
                <m:d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dPr>
                <m:e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x-3</m:t>
                  </m:r>
                  <m:sSup>
                    <m:sSup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dA</m:t>
              </m:r>
            </m:e>
          </m:nary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0</m:t>
              </m:r>
            </m:sub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2</m:t>
              </m:r>
            </m:sup>
            <m:e>
              <m:nary>
                <m:naryPr>
                  <m:limLoc m:val="subSup"/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naryPr>
                <m:sub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2</m:t>
                  </m:r>
                </m:sup>
                <m:e>
                  <m:d>
                    <m:d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x-3</m:t>
                      </m:r>
                      <m:sSup>
                        <m:sSupPr>
                          <m:ctrlPr>
                            <w:rPr>
                              <w:rStyle w:val="a3"/>
                              <w:rFonts w:ascii="Cambria Math" w:eastAsia="함초롬돋움" w:hAnsi="Cambria Math" w:cs="함초롬돋움"/>
                              <w:i/>
                              <w:color w:val="auto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d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dydx</m:t>
                  </m:r>
                </m:e>
              </m:nary>
            </m:e>
          </m:nary>
        </m:oMath>
      </m:oMathPara>
    </w:p>
    <w:p w:rsidR="002A562A" w:rsidRPr="00565694" w:rsidRDefault="00233203" w:rsidP="00233203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0</m:t>
              </m:r>
            </m:sub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2</m:t>
              </m:r>
            </m:sup>
            <m:e>
              <m:sSubSup>
                <m:sSubSup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xy-</m:t>
                      </m:r>
                      <m:sSup>
                        <m:sSupPr>
                          <m:ctrlPr>
                            <w:rPr>
                              <w:rStyle w:val="a3"/>
                              <w:rFonts w:ascii="Cambria Math" w:eastAsia="함초롬돋움" w:hAnsi="Cambria Math" w:cs="함초롬돋움"/>
                              <w:i/>
                              <w:color w:val="auto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</m:e>
                  </m:d>
                </m:e>
                <m:sub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y=1</m:t>
                  </m:r>
                </m:sub>
                <m: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y=2</m:t>
                  </m:r>
                </m:sup>
              </m:sSubSup>
            </m:e>
          </m:nary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dx</m:t>
          </m:r>
        </m:oMath>
      </m:oMathPara>
    </w:p>
    <w:p w:rsidR="00233203" w:rsidRPr="00224469" w:rsidRDefault="002A562A" w:rsidP="00233203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0</m:t>
              </m:r>
            </m:sub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2</m:t>
              </m:r>
            </m:sup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(x-7)dx</m:t>
              </m:r>
            </m:e>
          </m:nary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sSubSup>
            <m:sSubSup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2</m:t>
                      </m:r>
                    </m:den>
                  </m:f>
                  <m:sSup>
                    <m:sSup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-7x</m:t>
                  </m:r>
                </m:e>
              </m:d>
            </m:e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0</m:t>
              </m:r>
            </m:sub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2</m:t>
              </m:r>
            </m:sup>
          </m:sSubSup>
          <m:r>
            <m:rPr>
              <m:sty m:val="p"/>
            </m:rP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=-12</m:t>
          </m:r>
        </m:oMath>
      </m:oMathPara>
    </w:p>
    <w:p w:rsidR="00224469" w:rsidRPr="00565694" w:rsidRDefault="00224469" w:rsidP="00F373B5">
      <w:pPr>
        <w:spacing w:line="276" w:lineRule="auto"/>
        <w:jc w:val="center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>
        <w:rPr>
          <w:rFonts w:ascii="함초롬돋움" w:eastAsia="함초롬돋움" w:hAnsi="함초롬돋움" w:cs="함초롬돋움"/>
          <w:noProof/>
          <w:sz w:val="24"/>
          <w:szCs w:val="24"/>
        </w:rPr>
        <w:lastRenderedPageBreak/>
        <w:drawing>
          <wp:inline distT="0" distB="0" distL="0" distR="0">
            <wp:extent cx="4000500" cy="3714750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40B7" w:rsidRPr="00565694" w:rsidRDefault="00AE40B7" w:rsidP="00233203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(예제)</w:t>
      </w:r>
      <w:r w:rsidRPr="0056569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 </w:t>
      </w:r>
      <m:oMath>
        <m:nary>
          <m:naryPr>
            <m:chr m:val="∬"/>
            <m:limLoc m:val="undOvr"/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naryPr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R</m:t>
            </m:r>
          </m:sub>
          <m:sup/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6x</m:t>
            </m:r>
            <m:sSup>
              <m:sSupPr>
                <m:ctrlPr>
                  <w:rPr>
                    <w:rStyle w:val="a3"/>
                    <w:rFonts w:ascii="Cambria Math" w:eastAsia="함초롬돋움" w:hAnsi="Cambria Math" w:cs="함초롬돋움"/>
                    <w:i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2</m:t>
                </m:r>
              </m:sup>
            </m:s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dA</m:t>
            </m:r>
          </m:e>
        </m:nary>
        <m:r>
          <m:rPr>
            <m:sty m:val="p"/>
          </m:rP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 xml:space="preserve">, </m:t>
        </m:r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R=</m:t>
        </m:r>
        <m:d>
          <m:dPr>
            <m:begChr m:val="["/>
            <m:endChr m:val="]"/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2,4</m:t>
            </m:r>
          </m:e>
        </m:d>
        <m:r>
          <m:rPr>
            <m:sty m:val="p"/>
          </m:rP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×</m:t>
        </m:r>
        <m:d>
          <m:dPr>
            <m:begChr m:val="["/>
            <m:endChr m:val="]"/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1,2</m:t>
            </m:r>
          </m:e>
        </m:d>
      </m:oMath>
    </w:p>
    <w:p w:rsidR="00AE40B7" w:rsidRPr="00565694" w:rsidRDefault="00AE40B7" w:rsidP="00233203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AE40B7" w:rsidRPr="00565694" w:rsidRDefault="00AE40B7" w:rsidP="00233203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AE40B7" w:rsidRPr="00565694" w:rsidRDefault="00AE40B7" w:rsidP="00233203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AE40B7" w:rsidRPr="00565694" w:rsidRDefault="00AE40B7" w:rsidP="00233203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AE40B7" w:rsidRPr="00565694" w:rsidRDefault="00AE40B7" w:rsidP="00233203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AE40B7" w:rsidRPr="00565694" w:rsidRDefault="00AE40B7" w:rsidP="00AE40B7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(예제)</w:t>
      </w:r>
      <w:r w:rsidRPr="0056569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 </w:t>
      </w:r>
      <m:oMath>
        <m:nary>
          <m:naryPr>
            <m:chr m:val="∬"/>
            <m:limLoc m:val="undOvr"/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naryPr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R</m:t>
            </m:r>
          </m:sub>
          <m:sup/>
          <m:e>
            <m:sSup>
              <m:sSupPr>
                <m:ctrlPr>
                  <w:rPr>
                    <w:rStyle w:val="a3"/>
                    <w:rFonts w:ascii="Cambria Math" w:eastAsia="함초롬돋움" w:hAnsi="Cambria Math" w:cs="함초롬돋움"/>
                    <w:i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Style w:val="a3"/>
                    <w:rFonts w:ascii="Cambria Math" w:eastAsia="함초롬돋움" w:hAnsi="Cambria Math" w:cs="함초롬돋움"/>
                    <w:i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2</m:t>
                </m:r>
              </m:sup>
            </m:s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+</m:t>
            </m:r>
            <m:func>
              <m:funcPr>
                <m:ctrlP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cos</m:t>
                </m:r>
              </m:fName>
              <m:e>
                <m:d>
                  <m:dPr>
                    <m:ctrlPr>
                      <w:rPr>
                        <w:rStyle w:val="a3"/>
                        <w:rFonts w:ascii="Cambria Math" w:eastAsia="함초롬돋움" w:hAnsi="Cambria Math" w:cs="함초롬돋움"/>
                        <w:i/>
                        <w:color w:val="auto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Style w:val="a3"/>
                        <w:rFonts w:ascii="Cambria Math" w:eastAsia="함초롬돋움" w:hAnsi="Cambria Math" w:cs="함초롬돋움"/>
                        <w:color w:val="auto"/>
                        <w:sz w:val="24"/>
                        <w:szCs w:val="24"/>
                      </w:rPr>
                      <m:t>πx</m:t>
                    </m:r>
                  </m:e>
                </m:d>
              </m:e>
            </m:func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+</m:t>
            </m:r>
            <m:r>
              <m:rPr>
                <m:sty m:val="p"/>
              </m:r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sin⁡</m:t>
            </m:r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(πy)dA</m:t>
            </m:r>
          </m:e>
        </m:nary>
        <m:r>
          <m:rPr>
            <m:sty m:val="p"/>
          </m:rP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 xml:space="preserve">, </m:t>
        </m:r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R=</m:t>
        </m:r>
        <m:d>
          <m:dPr>
            <m:begChr m:val="["/>
            <m:endChr m:val="]"/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-2,-1</m:t>
            </m:r>
          </m:e>
        </m:d>
        <m:r>
          <m:rPr>
            <m:sty m:val="p"/>
          </m:rP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×[0,1]</m:t>
        </m:r>
      </m:oMath>
    </w:p>
    <w:p w:rsidR="00AE40B7" w:rsidRPr="00565694" w:rsidRDefault="00AE40B7" w:rsidP="00233203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AE40B7" w:rsidRPr="00565694" w:rsidRDefault="00AE40B7" w:rsidP="00233203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AE40B7" w:rsidRPr="00565694" w:rsidRDefault="00AE40B7" w:rsidP="00233203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AE40B7" w:rsidRPr="00565694" w:rsidRDefault="00AE40B7" w:rsidP="00233203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AE40B7" w:rsidRPr="00565694" w:rsidRDefault="00AE40B7" w:rsidP="00233203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233203" w:rsidRPr="00565694" w:rsidRDefault="00406619" w:rsidP="00AD5E4A">
      <w:pPr>
        <w:spacing w:line="276" w:lineRule="auto"/>
        <w:ind w:firstLine="800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proofErr w:type="spellStart"/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lastRenderedPageBreak/>
        <w:t>폐직사각형이</w:t>
      </w:r>
      <w:proofErr w:type="spellEnd"/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아닌 </w:t>
      </w:r>
      <w:r w:rsidR="00010EBE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일반 영역에서의 이중적분</w:t>
      </w:r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은 다음과 같이 계산이 가능하다.</w:t>
      </w:r>
    </w:p>
    <w:p w:rsidR="00010EBE" w:rsidRPr="00565694" w:rsidRDefault="00010EBE" w:rsidP="00010EBE">
      <w:pPr>
        <w:spacing w:line="276" w:lineRule="auto"/>
        <w:jc w:val="center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565694">
        <w:rPr>
          <w:rStyle w:val="a3"/>
          <w:rFonts w:ascii="함초롬돋움" w:eastAsia="함초롬돋움" w:hAnsi="함초롬돋움" w:cs="함초롬돋움" w:hint="eastAsia"/>
          <w:noProof/>
          <w:color w:val="auto"/>
          <w:sz w:val="24"/>
          <w:szCs w:val="24"/>
        </w:rPr>
        <w:drawing>
          <wp:inline distT="0" distB="0" distL="0" distR="0">
            <wp:extent cx="1861185" cy="1376045"/>
            <wp:effectExtent l="0" t="0" r="5715" b="0"/>
            <wp:docPr id="22" name="그림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137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E9A" w:rsidRPr="00565694" w:rsidRDefault="001D22EB" w:rsidP="00BF4E9A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nary>
            <m:naryPr>
              <m:chr m:val="∬"/>
              <m:limLoc m:val="undOvr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D</m:t>
              </m:r>
            </m:sub>
            <m:sup/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f(x,y)dA</m:t>
              </m:r>
            </m:e>
          </m:nary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a</m:t>
              </m:r>
            </m:sub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b</m:t>
              </m:r>
            </m:sup>
            <m:e>
              <m:nary>
                <m:naryPr>
                  <m:limLoc m:val="subSup"/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g</m:t>
                      </m:r>
                    </m:e>
                    <m:sub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(x)</m:t>
                  </m:r>
                </m:sub>
                <m:sup>
                  <m:sSub>
                    <m:sSub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g</m:t>
                      </m:r>
                    </m:e>
                    <m:sub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(x)</m:t>
                  </m:r>
                </m:sup>
                <m:e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x,y</m:t>
                      </m:r>
                    </m:e>
                  </m:d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dydx</m:t>
                  </m:r>
                </m:e>
              </m:nary>
            </m:e>
          </m:nary>
        </m:oMath>
      </m:oMathPara>
    </w:p>
    <w:p w:rsidR="00233203" w:rsidRPr="00565694" w:rsidRDefault="00BF4E9A" w:rsidP="00BF4E9A">
      <w:pPr>
        <w:spacing w:line="276" w:lineRule="auto"/>
        <w:jc w:val="center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565694">
        <w:rPr>
          <w:rStyle w:val="a3"/>
          <w:rFonts w:ascii="함초롬돋움" w:eastAsia="함초롬돋움" w:hAnsi="함초롬돋움" w:cs="함초롬돋움" w:hint="eastAsia"/>
          <w:noProof/>
          <w:color w:val="auto"/>
          <w:sz w:val="24"/>
          <w:szCs w:val="24"/>
        </w:rPr>
        <w:drawing>
          <wp:inline distT="0" distB="0" distL="0" distR="0">
            <wp:extent cx="2603500" cy="1595755"/>
            <wp:effectExtent l="0" t="0" r="6350" b="4445"/>
            <wp:docPr id="23" name="그림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59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E9A" w:rsidRPr="00565694" w:rsidRDefault="001D22EB" w:rsidP="00BF4E9A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nary>
            <m:naryPr>
              <m:chr m:val="∬"/>
              <m:limLoc m:val="undOvr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D</m:t>
              </m:r>
            </m:sub>
            <m:sup/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f(x,y)dA</m:t>
              </m:r>
            </m:e>
          </m:nary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c</m:t>
              </m:r>
            </m:sub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d</m:t>
              </m:r>
            </m:sup>
            <m:e>
              <m:nary>
                <m:naryPr>
                  <m:limLoc m:val="subSup"/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h</m:t>
                      </m:r>
                    </m:e>
                    <m:sub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(x)</m:t>
                  </m:r>
                </m:sub>
                <m:sup>
                  <m:sSub>
                    <m:sSub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h</m:t>
                      </m:r>
                    </m:e>
                    <m:sub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(x)</m:t>
                  </m:r>
                </m:sup>
                <m:e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x,y</m:t>
                      </m:r>
                    </m:e>
                  </m:d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dxdy</m:t>
                  </m:r>
                </m:e>
              </m:nary>
            </m:e>
          </m:nary>
        </m:oMath>
      </m:oMathPara>
    </w:p>
    <w:p w:rsidR="00B254C9" w:rsidRPr="00565694" w:rsidRDefault="00237829" w:rsidP="000339DC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56569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(</w:t>
      </w:r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예제)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-1≤y≤2</m:t>
        </m:r>
      </m:oMath>
      <w:r w:rsidR="004C396F" w:rsidRPr="0056569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,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y≤x≤</m:t>
        </m:r>
        <m:sSup>
          <m:sSup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y</m:t>
            </m:r>
          </m:e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3</m:t>
            </m:r>
          </m:sup>
        </m:sSup>
      </m:oMath>
      <w:r w:rsidR="004C396F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에 의해 둘러싸인 </w:t>
      </w:r>
      <m:oMath>
        <m:nary>
          <m:naryPr>
            <m:chr m:val="∬"/>
            <m:limLoc m:val="undOvr"/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naryPr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D</m:t>
            </m:r>
          </m:sub>
          <m:sup/>
          <m:e>
            <m:sSup>
              <m:sSupPr>
                <m:ctrlPr>
                  <w:rPr>
                    <w:rStyle w:val="a3"/>
                    <w:rFonts w:ascii="Cambria Math" w:eastAsia="함초롬돋움" w:hAnsi="Cambria Math" w:cs="함초롬돋움"/>
                    <w:i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x/y</m:t>
                </m:r>
              </m:sup>
            </m:s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dA</m:t>
            </m:r>
          </m:e>
        </m:nary>
      </m:oMath>
      <w:r w:rsidR="004C396F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의 값을 구하여라.</w:t>
      </w:r>
    </w:p>
    <w:p w:rsidR="00565694" w:rsidRPr="00565694" w:rsidRDefault="001D22EB" w:rsidP="000339DC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nary>
            <m:naryPr>
              <m:chr m:val="∬"/>
              <m:limLoc m:val="undOvr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D</m:t>
              </m:r>
            </m:sub>
            <m:sup/>
            <m:e>
              <m:sSup>
                <m:sSup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sSupPr>
                <m:e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e</m:t>
                  </m:r>
                </m:e>
                <m:sup>
                  <m:f>
                    <m:f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x</m:t>
                      </m:r>
                    </m:num>
                    <m:den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y</m:t>
                      </m:r>
                    </m:den>
                  </m:f>
                </m:sup>
              </m:s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dA</m:t>
              </m:r>
            </m:e>
          </m:nary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1</m:t>
              </m:r>
            </m:sub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2</m:t>
              </m:r>
            </m:sup>
            <m:e>
              <m:nary>
                <m:naryPr>
                  <m:limLoc m:val="subSup"/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naryPr>
                <m:sub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y</m:t>
                  </m:r>
                </m:sub>
                <m:sup>
                  <m:sSup>
                    <m:sSup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3</m:t>
                      </m:r>
                    </m:sup>
                  </m:sSup>
                </m:sup>
                <m:e>
                  <m:sSup>
                    <m:sSup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e</m:t>
                      </m:r>
                    </m:e>
                    <m:sup>
                      <m:f>
                        <m:fPr>
                          <m:ctrlPr>
                            <w:rPr>
                              <w:rStyle w:val="a3"/>
                              <w:rFonts w:ascii="Cambria Math" w:eastAsia="함초롬돋움" w:hAnsi="Cambria Math" w:cs="함초롬돋움"/>
                              <w:i/>
                              <w:color w:val="auto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y</m:t>
                          </m:r>
                        </m:den>
                      </m:f>
                    </m:sup>
                  </m:s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dxdy=</m:t>
                  </m:r>
                  <m:nary>
                    <m:naryPr>
                      <m:limLoc m:val="subSup"/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2</m:t>
                      </m:r>
                    </m:sup>
                    <m:e>
                      <m:sSubSup>
                        <m:sSubSupPr>
                          <m:ctrlPr>
                            <w:rPr>
                              <w:rStyle w:val="a3"/>
                              <w:rFonts w:ascii="Cambria Math" w:eastAsia="함초롬돋움" w:hAnsi="Cambria Math" w:cs="함초롬돋움"/>
                              <w:i/>
                              <w:color w:val="auto"/>
                              <w:sz w:val="24"/>
                              <w:szCs w:val="24"/>
                            </w:rPr>
                          </m:ctrlPr>
                        </m:sSubSupPr>
                        <m:e>
                          <m:d>
                            <m:dPr>
                              <m:begChr m:val=""/>
                              <m:endChr m:val="|"/>
                              <m:ctrlPr>
                                <w:rPr>
                                  <w:rStyle w:val="a3"/>
                                  <w:rFonts w:ascii="Cambria Math" w:eastAsia="함초롬돋움" w:hAnsi="Cambria Math" w:cs="함초롬돋움"/>
                                  <w:i/>
                                  <w:color w:val="auto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Style w:val="a3"/>
                                  <w:rFonts w:ascii="Cambria Math" w:eastAsia="함초롬돋움" w:hAnsi="Cambria Math" w:cs="함초롬돋움"/>
                                  <w:color w:val="auto"/>
                                  <w:sz w:val="24"/>
                                  <w:szCs w:val="24"/>
                                </w:rPr>
                                <m:t>y</m:t>
                              </m:r>
                              <m:sSup>
                                <m:sSupPr>
                                  <m:ctrlPr>
                                    <w:rPr>
                                      <w:rStyle w:val="a3"/>
                                      <w:rFonts w:ascii="Cambria Math" w:eastAsia="함초롬돋움" w:hAnsi="Cambria Math" w:cs="함초롬돋움"/>
                                      <w:i/>
                                      <w:color w:val="auto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Style w:val="a3"/>
                                      <w:rFonts w:ascii="Cambria Math" w:eastAsia="함초롬돋움" w:hAnsi="Cambria Math" w:cs="함초롬돋움"/>
                                      <w:color w:val="auto"/>
                                      <w:sz w:val="24"/>
                                      <w:szCs w:val="24"/>
                                    </w:rPr>
                                    <m:t>e</m:t>
                                  </m:r>
                                </m:e>
                                <m:sup>
                                  <m:f>
                                    <m:fPr>
                                      <m:ctrlPr>
                                        <w:rPr>
                                          <w:rStyle w:val="a3"/>
                                          <w:rFonts w:ascii="Cambria Math" w:eastAsia="함초롬돋움" w:hAnsi="Cambria Math" w:cs="함초롬돋움"/>
                                          <w:i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Style w:val="a3"/>
                                          <w:rFonts w:ascii="Cambria Math" w:eastAsia="함초롬돋움" w:hAnsi="Cambria Math" w:cs="함초롬돋움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m:t>x</m:t>
                                      </m:r>
                                    </m:num>
                                    <m:den>
                                      <m:r>
                                        <w:rPr>
                                          <w:rStyle w:val="a3"/>
                                          <w:rFonts w:ascii="Cambria Math" w:eastAsia="함초롬돋움" w:hAnsi="Cambria Math" w:cs="함초롬돋움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m:t>y</m:t>
                                      </m:r>
                                    </m:den>
                                  </m:f>
                                </m:sup>
                              </m:sSup>
                            </m:e>
                          </m:d>
                        </m:e>
                        <m:sub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y</m:t>
                          </m:r>
                        </m:sub>
                        <m:sup>
                          <m:sSup>
                            <m:sSupPr>
                              <m:ctrlPr>
                                <w:rPr>
                                  <w:rStyle w:val="a3"/>
                                  <w:rFonts w:ascii="Cambria Math" w:eastAsia="함초롬돋움" w:hAnsi="Cambria Math" w:cs="함초롬돋움"/>
                                  <w:i/>
                                  <w:color w:val="auto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Style w:val="a3"/>
                                  <w:rFonts w:ascii="Cambria Math" w:eastAsia="함초롬돋움" w:hAnsi="Cambria Math" w:cs="함초롬돋움"/>
                                  <w:color w:val="auto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Style w:val="a3"/>
                                  <w:rFonts w:ascii="Cambria Math" w:eastAsia="함초롬돋움" w:hAnsi="Cambria Math" w:cs="함초롬돋움"/>
                                  <w:color w:val="auto"/>
                                  <w:sz w:val="24"/>
                                  <w:szCs w:val="24"/>
                                </w:rPr>
                                <m:t>3</m:t>
                              </m:r>
                            </m:sup>
                          </m:sSup>
                        </m:sup>
                      </m:sSubSup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dy</m:t>
                      </m:r>
                    </m:e>
                  </m:nary>
                </m:e>
              </m:nary>
            </m:e>
          </m:nary>
        </m:oMath>
      </m:oMathPara>
    </w:p>
    <w:p w:rsidR="00813BC8" w:rsidRPr="00565694" w:rsidRDefault="00565694" w:rsidP="000339DC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1</m:t>
              </m:r>
            </m:sub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2</m:t>
              </m:r>
            </m:sup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y</m:t>
              </m:r>
              <m:sSup>
                <m:sSup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sSupPr>
                <m:e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e</m:t>
                  </m:r>
                </m:e>
                <m:sup>
                  <m:sSup>
                    <m:sSup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2</m:t>
                      </m:r>
                    </m:sup>
                  </m:sSup>
                </m:sup>
              </m:s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-y</m:t>
              </m:r>
              <m:sSup>
                <m:sSup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sSupPr>
                <m:e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1</m:t>
                  </m:r>
                </m:sup>
              </m:s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dy</m:t>
              </m:r>
            </m:e>
          </m:nary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sSubSup>
            <m:sSubSup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bSupPr>
            <m:e>
              <m:d>
                <m:dPr>
                  <m:begChr m:val=""/>
                  <m:endChr m:val="|"/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Style w:val="a3"/>
                              <w:rFonts w:ascii="Cambria Math" w:eastAsia="함초롬돋움" w:hAnsi="Cambria Math" w:cs="함초롬돋움"/>
                              <w:i/>
                              <w:color w:val="auto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sSup>
                        <m:sSupPr>
                          <m:ctrlPr>
                            <w:rPr>
                              <w:rStyle w:val="a3"/>
                              <w:rFonts w:ascii="Cambria Math" w:eastAsia="함초롬돋움" w:hAnsi="Cambria Math" w:cs="함초롬돋움"/>
                              <w:i/>
                              <w:color w:val="auto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sSup>
                            <m:sSupPr>
                              <m:ctrlPr>
                                <w:rPr>
                                  <w:rStyle w:val="a3"/>
                                  <w:rFonts w:ascii="Cambria Math" w:eastAsia="함초롬돋움" w:hAnsi="Cambria Math" w:cs="함초롬돋움"/>
                                  <w:i/>
                                  <w:color w:val="auto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Style w:val="a3"/>
                                  <w:rFonts w:ascii="Cambria Math" w:eastAsia="함초롬돋움" w:hAnsi="Cambria Math" w:cs="함초롬돋움"/>
                                  <w:color w:val="auto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Style w:val="a3"/>
                                  <w:rFonts w:ascii="Cambria Math" w:eastAsia="함초롬돋움" w:hAnsi="Cambria Math" w:cs="함초롬돋움"/>
                                  <w:color w:val="auto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-</m:t>
                      </m:r>
                      <m:f>
                        <m:fPr>
                          <m:ctrlPr>
                            <w:rPr>
                              <w:rStyle w:val="a3"/>
                              <w:rFonts w:ascii="Cambria Math" w:eastAsia="함초롬돋움" w:hAnsi="Cambria Math" w:cs="함초롬돋움"/>
                              <w:i/>
                              <w:color w:val="auto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sSup>
                        <m:sSupPr>
                          <m:ctrlPr>
                            <w:rPr>
                              <w:rStyle w:val="a3"/>
                              <w:rFonts w:ascii="Cambria Math" w:eastAsia="함초롬돋움" w:hAnsi="Cambria Math" w:cs="함초롬돋움"/>
                              <w:i/>
                              <w:color w:val="auto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Style w:val="a3"/>
                              <w:rFonts w:ascii="Cambria Math" w:eastAsia="함초롬돋움" w:hAnsi="Cambria Math" w:cs="함초롬돋움"/>
                              <w:i/>
                              <w:color w:val="auto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1</m:t>
                          </m:r>
                        </m:sup>
                      </m:sSup>
                    </m:e>
                  </m:d>
                </m:e>
              </m:d>
            </m:e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1</m:t>
              </m:r>
            </m:sub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2</m:t>
              </m:r>
            </m:sup>
          </m:sSubSup>
          <m:r>
            <m:rPr>
              <m:sty m:val="p"/>
            </m:rP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f>
            <m:fPr>
              <m:ctrlP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</m:ctrlPr>
            </m:fPr>
            <m:num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1</m:t>
              </m:r>
            </m:num>
            <m:den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2</m:t>
              </m:r>
            </m:den>
          </m:f>
          <m:sSup>
            <m:sSup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p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e</m:t>
              </m:r>
            </m:e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4</m:t>
              </m:r>
            </m:sup>
          </m:sSup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-2</m:t>
          </m:r>
          <m:sSup>
            <m:sSup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p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e</m:t>
              </m:r>
            </m:e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1</m:t>
              </m:r>
            </m:sup>
          </m:sSup>
        </m:oMath>
      </m:oMathPara>
    </w:p>
    <w:p w:rsidR="00AE40B7" w:rsidRPr="00565694" w:rsidRDefault="00565694" w:rsidP="000339DC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(예제)</w:t>
      </w:r>
      <w:r w:rsidRPr="0056569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y=</m:t>
        </m:r>
        <m:rad>
          <m:radPr>
            <m:degHide m:val="1"/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radPr>
          <m:deg/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</m:t>
            </m:r>
          </m:e>
        </m:rad>
      </m:oMath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와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y=</m:t>
        </m:r>
        <m:sSup>
          <m:sSup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</m:t>
            </m:r>
          </m:e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3</m:t>
            </m:r>
          </m:sup>
        </m:sSup>
      </m:oMath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에 의해 </w:t>
      </w:r>
      <w:r w:rsidR="005D1CF9"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둘러 쌓인</w:t>
      </w:r>
      <w:r w:rsidRPr="0056569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</w:t>
      </w:r>
      <m:oMath>
        <m:nary>
          <m:naryPr>
            <m:chr m:val="∬"/>
            <m:limLoc m:val="undOvr"/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naryPr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D</m:t>
            </m:r>
          </m:sub>
          <m:sup/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4xy-</m:t>
            </m:r>
            <m:sSup>
              <m:sSupPr>
                <m:ctrlPr>
                  <w:rPr>
                    <w:rStyle w:val="a3"/>
                    <w:rFonts w:ascii="Cambria Math" w:eastAsia="함초롬돋움" w:hAnsi="Cambria Math" w:cs="함초롬돋움"/>
                    <w:i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3</m:t>
                </m:r>
              </m:sup>
            </m:s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dA</m:t>
            </m:r>
          </m:e>
        </m:nary>
        <m:r>
          <w:rPr>
            <w:rStyle w:val="a3"/>
            <w:rFonts w:ascii="Cambria Math" w:eastAsia="함초롬돋움" w:hAnsi="Cambria Math" w:cs="함초롬돋움" w:hint="eastAsia"/>
            <w:color w:val="auto"/>
            <w:sz w:val="24"/>
            <w:szCs w:val="24"/>
          </w:rPr>
          <m:t>=</m:t>
        </m:r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?</m:t>
        </m:r>
      </m:oMath>
    </w:p>
    <w:p w:rsidR="00D0328B" w:rsidRDefault="00776318" w:rsidP="00776318">
      <w:pPr>
        <w:spacing w:line="276" w:lineRule="auto"/>
        <w:jc w:val="center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>
        <w:rPr>
          <w:rFonts w:ascii="함초롬돋움" w:eastAsia="함초롬돋움" w:hAnsi="함초롬돋움" w:cs="함초롬돋움"/>
          <w:noProof/>
          <w:sz w:val="24"/>
          <w:szCs w:val="24"/>
        </w:rPr>
        <w:lastRenderedPageBreak/>
        <w:drawing>
          <wp:inline distT="0" distB="0" distL="0" distR="0">
            <wp:extent cx="2857500" cy="194310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titled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2F22" w:rsidRPr="00BF5B8C" w:rsidRDefault="008A2F22" w:rsidP="00A73F02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sectPr w:rsidR="008A2F22" w:rsidRPr="00BF5B8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2EB" w:rsidRDefault="001D22EB" w:rsidP="00BE708B">
      <w:pPr>
        <w:spacing w:after="0" w:line="240" w:lineRule="auto"/>
      </w:pPr>
      <w:r>
        <w:separator/>
      </w:r>
    </w:p>
  </w:endnote>
  <w:endnote w:type="continuationSeparator" w:id="0">
    <w:p w:rsidR="001D22EB" w:rsidRDefault="001D22EB" w:rsidP="00BE7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2EB" w:rsidRDefault="001D22EB" w:rsidP="00BE708B">
      <w:pPr>
        <w:spacing w:after="0" w:line="240" w:lineRule="auto"/>
      </w:pPr>
      <w:r>
        <w:separator/>
      </w:r>
    </w:p>
  </w:footnote>
  <w:footnote w:type="continuationSeparator" w:id="0">
    <w:p w:rsidR="001D22EB" w:rsidRDefault="001D22EB" w:rsidP="00BE70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254E6"/>
    <w:multiLevelType w:val="hybridMultilevel"/>
    <w:tmpl w:val="0F300D78"/>
    <w:lvl w:ilvl="0" w:tplc="9CA843C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536921EE"/>
    <w:multiLevelType w:val="hybridMultilevel"/>
    <w:tmpl w:val="709813CE"/>
    <w:lvl w:ilvl="0" w:tplc="45BA4D36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5C627248"/>
    <w:multiLevelType w:val="hybridMultilevel"/>
    <w:tmpl w:val="5830B10A"/>
    <w:lvl w:ilvl="0" w:tplc="98C655C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F28"/>
    <w:rsid w:val="00006F2F"/>
    <w:rsid w:val="00010A71"/>
    <w:rsid w:val="00010EBE"/>
    <w:rsid w:val="00014145"/>
    <w:rsid w:val="00020C45"/>
    <w:rsid w:val="000227DC"/>
    <w:rsid w:val="00023C83"/>
    <w:rsid w:val="000254F6"/>
    <w:rsid w:val="00026D72"/>
    <w:rsid w:val="00027FE7"/>
    <w:rsid w:val="000339DC"/>
    <w:rsid w:val="000404E5"/>
    <w:rsid w:val="000441A6"/>
    <w:rsid w:val="00056632"/>
    <w:rsid w:val="000579B6"/>
    <w:rsid w:val="000B2759"/>
    <w:rsid w:val="000B27FD"/>
    <w:rsid w:val="000C0F24"/>
    <w:rsid w:val="000C1C57"/>
    <w:rsid w:val="001043E6"/>
    <w:rsid w:val="001060CD"/>
    <w:rsid w:val="00115CA4"/>
    <w:rsid w:val="00116AED"/>
    <w:rsid w:val="0012168E"/>
    <w:rsid w:val="00123358"/>
    <w:rsid w:val="00132508"/>
    <w:rsid w:val="00137955"/>
    <w:rsid w:val="00142EFC"/>
    <w:rsid w:val="00153981"/>
    <w:rsid w:val="00160FD4"/>
    <w:rsid w:val="00165B13"/>
    <w:rsid w:val="0018023F"/>
    <w:rsid w:val="0019300F"/>
    <w:rsid w:val="001A78BD"/>
    <w:rsid w:val="001B7B6A"/>
    <w:rsid w:val="001C1728"/>
    <w:rsid w:val="001D22EB"/>
    <w:rsid w:val="001D2ADE"/>
    <w:rsid w:val="001D4020"/>
    <w:rsid w:val="001E5C54"/>
    <w:rsid w:val="001E7DFF"/>
    <w:rsid w:val="001F22B0"/>
    <w:rsid w:val="001F5F20"/>
    <w:rsid w:val="001F7CA1"/>
    <w:rsid w:val="00213762"/>
    <w:rsid w:val="00220294"/>
    <w:rsid w:val="00220BDF"/>
    <w:rsid w:val="0022181E"/>
    <w:rsid w:val="00224469"/>
    <w:rsid w:val="0022640E"/>
    <w:rsid w:val="00233203"/>
    <w:rsid w:val="0023476C"/>
    <w:rsid w:val="00237829"/>
    <w:rsid w:val="00242DCE"/>
    <w:rsid w:val="00244199"/>
    <w:rsid w:val="002464CA"/>
    <w:rsid w:val="00252963"/>
    <w:rsid w:val="00260311"/>
    <w:rsid w:val="002763FC"/>
    <w:rsid w:val="00280C16"/>
    <w:rsid w:val="00286667"/>
    <w:rsid w:val="002902B7"/>
    <w:rsid w:val="00296BF3"/>
    <w:rsid w:val="002A562A"/>
    <w:rsid w:val="002A5DEE"/>
    <w:rsid w:val="002A5FAD"/>
    <w:rsid w:val="002A653A"/>
    <w:rsid w:val="002A6A1F"/>
    <w:rsid w:val="002B0227"/>
    <w:rsid w:val="002B5135"/>
    <w:rsid w:val="002C3242"/>
    <w:rsid w:val="002C3654"/>
    <w:rsid w:val="002C776F"/>
    <w:rsid w:val="002E0631"/>
    <w:rsid w:val="002F3E4E"/>
    <w:rsid w:val="003028C2"/>
    <w:rsid w:val="00311CA4"/>
    <w:rsid w:val="00315778"/>
    <w:rsid w:val="0031718F"/>
    <w:rsid w:val="003242B4"/>
    <w:rsid w:val="00330476"/>
    <w:rsid w:val="00336212"/>
    <w:rsid w:val="00345BE2"/>
    <w:rsid w:val="003548D6"/>
    <w:rsid w:val="003561E4"/>
    <w:rsid w:val="003842A8"/>
    <w:rsid w:val="0039028C"/>
    <w:rsid w:val="003A02E9"/>
    <w:rsid w:val="003A1443"/>
    <w:rsid w:val="003A15BA"/>
    <w:rsid w:val="003B438B"/>
    <w:rsid w:val="003C0DEE"/>
    <w:rsid w:val="003C4128"/>
    <w:rsid w:val="003D2392"/>
    <w:rsid w:val="003D5A03"/>
    <w:rsid w:val="003E50DA"/>
    <w:rsid w:val="003E5850"/>
    <w:rsid w:val="003F03B0"/>
    <w:rsid w:val="003F3C48"/>
    <w:rsid w:val="003F421E"/>
    <w:rsid w:val="003F4C9D"/>
    <w:rsid w:val="003F67FF"/>
    <w:rsid w:val="00406619"/>
    <w:rsid w:val="00410D9C"/>
    <w:rsid w:val="004133E2"/>
    <w:rsid w:val="0041794E"/>
    <w:rsid w:val="004203BF"/>
    <w:rsid w:val="00421A4A"/>
    <w:rsid w:val="00424DE1"/>
    <w:rsid w:val="00437E3C"/>
    <w:rsid w:val="00443881"/>
    <w:rsid w:val="00460019"/>
    <w:rsid w:val="00473174"/>
    <w:rsid w:val="00474D9D"/>
    <w:rsid w:val="00475DE6"/>
    <w:rsid w:val="00475E52"/>
    <w:rsid w:val="00476956"/>
    <w:rsid w:val="004778F8"/>
    <w:rsid w:val="00482E6A"/>
    <w:rsid w:val="00484EBE"/>
    <w:rsid w:val="0048647A"/>
    <w:rsid w:val="00486B55"/>
    <w:rsid w:val="00487423"/>
    <w:rsid w:val="00491CF8"/>
    <w:rsid w:val="00495762"/>
    <w:rsid w:val="004A22C6"/>
    <w:rsid w:val="004B0039"/>
    <w:rsid w:val="004B1093"/>
    <w:rsid w:val="004B228B"/>
    <w:rsid w:val="004C396F"/>
    <w:rsid w:val="004D0E98"/>
    <w:rsid w:val="004D2D7B"/>
    <w:rsid w:val="004D3C32"/>
    <w:rsid w:val="004F4D04"/>
    <w:rsid w:val="004F4D5C"/>
    <w:rsid w:val="0050111E"/>
    <w:rsid w:val="00506369"/>
    <w:rsid w:val="0051437E"/>
    <w:rsid w:val="00516FC5"/>
    <w:rsid w:val="0052365E"/>
    <w:rsid w:val="00536E6C"/>
    <w:rsid w:val="0054013D"/>
    <w:rsid w:val="005407D7"/>
    <w:rsid w:val="00546D5D"/>
    <w:rsid w:val="00565694"/>
    <w:rsid w:val="005812D5"/>
    <w:rsid w:val="005934ED"/>
    <w:rsid w:val="005C0CFF"/>
    <w:rsid w:val="005C1CB1"/>
    <w:rsid w:val="005C3B3C"/>
    <w:rsid w:val="005C4932"/>
    <w:rsid w:val="005D1CF9"/>
    <w:rsid w:val="005D4787"/>
    <w:rsid w:val="005D6AD0"/>
    <w:rsid w:val="005E76C2"/>
    <w:rsid w:val="005F2CD9"/>
    <w:rsid w:val="00606685"/>
    <w:rsid w:val="00617201"/>
    <w:rsid w:val="0062166E"/>
    <w:rsid w:val="00624058"/>
    <w:rsid w:val="0062550D"/>
    <w:rsid w:val="00630895"/>
    <w:rsid w:val="006322A4"/>
    <w:rsid w:val="0063408E"/>
    <w:rsid w:val="006410D6"/>
    <w:rsid w:val="00646199"/>
    <w:rsid w:val="0066235E"/>
    <w:rsid w:val="0066649B"/>
    <w:rsid w:val="00667EC9"/>
    <w:rsid w:val="006702D9"/>
    <w:rsid w:val="00673C8A"/>
    <w:rsid w:val="00674A64"/>
    <w:rsid w:val="00682301"/>
    <w:rsid w:val="006926CE"/>
    <w:rsid w:val="006A3824"/>
    <w:rsid w:val="006B00E3"/>
    <w:rsid w:val="006C0EC7"/>
    <w:rsid w:val="006C5B4F"/>
    <w:rsid w:val="006C64B6"/>
    <w:rsid w:val="006C6C92"/>
    <w:rsid w:val="006D1CEC"/>
    <w:rsid w:val="006D3B08"/>
    <w:rsid w:val="006E0551"/>
    <w:rsid w:val="006F4E67"/>
    <w:rsid w:val="006F5C53"/>
    <w:rsid w:val="00703705"/>
    <w:rsid w:val="007103E6"/>
    <w:rsid w:val="00711D7F"/>
    <w:rsid w:val="007245DC"/>
    <w:rsid w:val="007249E7"/>
    <w:rsid w:val="00737115"/>
    <w:rsid w:val="00745C25"/>
    <w:rsid w:val="007557F6"/>
    <w:rsid w:val="00757305"/>
    <w:rsid w:val="0076039B"/>
    <w:rsid w:val="00763338"/>
    <w:rsid w:val="00764361"/>
    <w:rsid w:val="00766D91"/>
    <w:rsid w:val="00770A80"/>
    <w:rsid w:val="007719C9"/>
    <w:rsid w:val="00774368"/>
    <w:rsid w:val="00776318"/>
    <w:rsid w:val="00780D84"/>
    <w:rsid w:val="00791866"/>
    <w:rsid w:val="00793B6F"/>
    <w:rsid w:val="00796EDE"/>
    <w:rsid w:val="007B34CD"/>
    <w:rsid w:val="007B4EA7"/>
    <w:rsid w:val="007C09EB"/>
    <w:rsid w:val="007C0BB2"/>
    <w:rsid w:val="007E4425"/>
    <w:rsid w:val="00805BE0"/>
    <w:rsid w:val="00807D96"/>
    <w:rsid w:val="00813BC8"/>
    <w:rsid w:val="00817A37"/>
    <w:rsid w:val="0083173C"/>
    <w:rsid w:val="00833DFC"/>
    <w:rsid w:val="0084025D"/>
    <w:rsid w:val="00842640"/>
    <w:rsid w:val="00845753"/>
    <w:rsid w:val="00846C3B"/>
    <w:rsid w:val="008535E8"/>
    <w:rsid w:val="00872226"/>
    <w:rsid w:val="0087665C"/>
    <w:rsid w:val="00883CDD"/>
    <w:rsid w:val="0088692F"/>
    <w:rsid w:val="0089000B"/>
    <w:rsid w:val="00893D42"/>
    <w:rsid w:val="00894025"/>
    <w:rsid w:val="008A2837"/>
    <w:rsid w:val="008A2F22"/>
    <w:rsid w:val="008B696E"/>
    <w:rsid w:val="008C7DB7"/>
    <w:rsid w:val="008C7F08"/>
    <w:rsid w:val="008D298E"/>
    <w:rsid w:val="008E3E71"/>
    <w:rsid w:val="009051A4"/>
    <w:rsid w:val="00906325"/>
    <w:rsid w:val="009152CC"/>
    <w:rsid w:val="00923F84"/>
    <w:rsid w:val="00937BA4"/>
    <w:rsid w:val="00945CEC"/>
    <w:rsid w:val="009546C9"/>
    <w:rsid w:val="009571B9"/>
    <w:rsid w:val="009651DC"/>
    <w:rsid w:val="00965415"/>
    <w:rsid w:val="00966154"/>
    <w:rsid w:val="00975A18"/>
    <w:rsid w:val="00985629"/>
    <w:rsid w:val="009A7F4A"/>
    <w:rsid w:val="009B0EA0"/>
    <w:rsid w:val="009C1472"/>
    <w:rsid w:val="009C3BF6"/>
    <w:rsid w:val="009C66FB"/>
    <w:rsid w:val="009D13E7"/>
    <w:rsid w:val="009D23D5"/>
    <w:rsid w:val="009D6714"/>
    <w:rsid w:val="009D6C01"/>
    <w:rsid w:val="009E060D"/>
    <w:rsid w:val="009E30BD"/>
    <w:rsid w:val="009F09EE"/>
    <w:rsid w:val="009F2F7F"/>
    <w:rsid w:val="009F69E7"/>
    <w:rsid w:val="00A03425"/>
    <w:rsid w:val="00A05BE1"/>
    <w:rsid w:val="00A05BFD"/>
    <w:rsid w:val="00A15979"/>
    <w:rsid w:val="00A45E4E"/>
    <w:rsid w:val="00A5125E"/>
    <w:rsid w:val="00A53308"/>
    <w:rsid w:val="00A61CEE"/>
    <w:rsid w:val="00A621F1"/>
    <w:rsid w:val="00A6384C"/>
    <w:rsid w:val="00A706DE"/>
    <w:rsid w:val="00A73F02"/>
    <w:rsid w:val="00A74393"/>
    <w:rsid w:val="00A968B2"/>
    <w:rsid w:val="00A97EC2"/>
    <w:rsid w:val="00AB0B05"/>
    <w:rsid w:val="00AC6599"/>
    <w:rsid w:val="00AD5E4A"/>
    <w:rsid w:val="00AE40B7"/>
    <w:rsid w:val="00AF44EE"/>
    <w:rsid w:val="00AF715B"/>
    <w:rsid w:val="00B0442E"/>
    <w:rsid w:val="00B22F0D"/>
    <w:rsid w:val="00B254C9"/>
    <w:rsid w:val="00B3119B"/>
    <w:rsid w:val="00B33E89"/>
    <w:rsid w:val="00B45D51"/>
    <w:rsid w:val="00B4767E"/>
    <w:rsid w:val="00B515A6"/>
    <w:rsid w:val="00B51A71"/>
    <w:rsid w:val="00B60136"/>
    <w:rsid w:val="00B6676D"/>
    <w:rsid w:val="00B67C66"/>
    <w:rsid w:val="00B7497C"/>
    <w:rsid w:val="00B81979"/>
    <w:rsid w:val="00B82806"/>
    <w:rsid w:val="00B852FF"/>
    <w:rsid w:val="00BA36C8"/>
    <w:rsid w:val="00BA4E08"/>
    <w:rsid w:val="00BB42C2"/>
    <w:rsid w:val="00BC5FD4"/>
    <w:rsid w:val="00BC76CD"/>
    <w:rsid w:val="00BD34EC"/>
    <w:rsid w:val="00BD4C85"/>
    <w:rsid w:val="00BE0829"/>
    <w:rsid w:val="00BE5CC6"/>
    <w:rsid w:val="00BE708B"/>
    <w:rsid w:val="00BF4E9A"/>
    <w:rsid w:val="00BF5B8C"/>
    <w:rsid w:val="00BF6A81"/>
    <w:rsid w:val="00C005D0"/>
    <w:rsid w:val="00C12F25"/>
    <w:rsid w:val="00C22981"/>
    <w:rsid w:val="00C27F08"/>
    <w:rsid w:val="00C36401"/>
    <w:rsid w:val="00C3784F"/>
    <w:rsid w:val="00C515CD"/>
    <w:rsid w:val="00C61B99"/>
    <w:rsid w:val="00C62A2C"/>
    <w:rsid w:val="00C74FB0"/>
    <w:rsid w:val="00C750C4"/>
    <w:rsid w:val="00C7639C"/>
    <w:rsid w:val="00C808E7"/>
    <w:rsid w:val="00C857F9"/>
    <w:rsid w:val="00C90FB9"/>
    <w:rsid w:val="00C95D69"/>
    <w:rsid w:val="00CA2B16"/>
    <w:rsid w:val="00CA4224"/>
    <w:rsid w:val="00CB19D5"/>
    <w:rsid w:val="00CC27A0"/>
    <w:rsid w:val="00CD17B4"/>
    <w:rsid w:val="00CE0BE4"/>
    <w:rsid w:val="00CE57EA"/>
    <w:rsid w:val="00CF2369"/>
    <w:rsid w:val="00D0328B"/>
    <w:rsid w:val="00D0512E"/>
    <w:rsid w:val="00D064F0"/>
    <w:rsid w:val="00D070EE"/>
    <w:rsid w:val="00D133CB"/>
    <w:rsid w:val="00D1457A"/>
    <w:rsid w:val="00D167AB"/>
    <w:rsid w:val="00D217A0"/>
    <w:rsid w:val="00D22D46"/>
    <w:rsid w:val="00D27754"/>
    <w:rsid w:val="00D338B0"/>
    <w:rsid w:val="00D34BE4"/>
    <w:rsid w:val="00D512C7"/>
    <w:rsid w:val="00D563E9"/>
    <w:rsid w:val="00D61582"/>
    <w:rsid w:val="00D62415"/>
    <w:rsid w:val="00D67C62"/>
    <w:rsid w:val="00D7707C"/>
    <w:rsid w:val="00D77A8A"/>
    <w:rsid w:val="00D82B00"/>
    <w:rsid w:val="00D87A1E"/>
    <w:rsid w:val="00DA2285"/>
    <w:rsid w:val="00DA7C12"/>
    <w:rsid w:val="00DB0EA3"/>
    <w:rsid w:val="00DC2A08"/>
    <w:rsid w:val="00DD351B"/>
    <w:rsid w:val="00DD69B3"/>
    <w:rsid w:val="00DE22B1"/>
    <w:rsid w:val="00DF0B4B"/>
    <w:rsid w:val="00DF372F"/>
    <w:rsid w:val="00DF48DC"/>
    <w:rsid w:val="00DF60EA"/>
    <w:rsid w:val="00DF62E3"/>
    <w:rsid w:val="00E02D50"/>
    <w:rsid w:val="00E04819"/>
    <w:rsid w:val="00E066F7"/>
    <w:rsid w:val="00E11E83"/>
    <w:rsid w:val="00E21953"/>
    <w:rsid w:val="00E3738C"/>
    <w:rsid w:val="00E46C67"/>
    <w:rsid w:val="00E52CE1"/>
    <w:rsid w:val="00E8379B"/>
    <w:rsid w:val="00E84952"/>
    <w:rsid w:val="00E85E75"/>
    <w:rsid w:val="00E866A3"/>
    <w:rsid w:val="00E9500D"/>
    <w:rsid w:val="00EA40FE"/>
    <w:rsid w:val="00EB2A3D"/>
    <w:rsid w:val="00EB63CD"/>
    <w:rsid w:val="00EC2DCA"/>
    <w:rsid w:val="00EC7032"/>
    <w:rsid w:val="00EC7682"/>
    <w:rsid w:val="00ED062A"/>
    <w:rsid w:val="00ED0630"/>
    <w:rsid w:val="00ED0D8B"/>
    <w:rsid w:val="00EE65E7"/>
    <w:rsid w:val="00EF5881"/>
    <w:rsid w:val="00EF5D0C"/>
    <w:rsid w:val="00F03CD8"/>
    <w:rsid w:val="00F10DCC"/>
    <w:rsid w:val="00F15C4D"/>
    <w:rsid w:val="00F1637E"/>
    <w:rsid w:val="00F21897"/>
    <w:rsid w:val="00F3198E"/>
    <w:rsid w:val="00F36F61"/>
    <w:rsid w:val="00F373B5"/>
    <w:rsid w:val="00F40A4D"/>
    <w:rsid w:val="00F6563C"/>
    <w:rsid w:val="00F66F28"/>
    <w:rsid w:val="00F67282"/>
    <w:rsid w:val="00F736AE"/>
    <w:rsid w:val="00F811A5"/>
    <w:rsid w:val="00F817AB"/>
    <w:rsid w:val="00F84453"/>
    <w:rsid w:val="00F92516"/>
    <w:rsid w:val="00F93C71"/>
    <w:rsid w:val="00F948E5"/>
    <w:rsid w:val="00FA275C"/>
    <w:rsid w:val="00FC38C2"/>
    <w:rsid w:val="00FD0AFD"/>
    <w:rsid w:val="00FD23EA"/>
    <w:rsid w:val="00FE67F5"/>
    <w:rsid w:val="00FF0BB3"/>
    <w:rsid w:val="00FF0BD8"/>
    <w:rsid w:val="00FF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C0AF9C"/>
  <w15:chartTrackingRefBased/>
  <w15:docId w15:val="{20D2B651-4CF2-4ED3-BAAA-98B021645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73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66F28"/>
    <w:rPr>
      <w:color w:val="808080"/>
    </w:rPr>
  </w:style>
  <w:style w:type="character" w:styleId="a4">
    <w:name w:val="Hyperlink"/>
    <w:basedOn w:val="a0"/>
    <w:uiPriority w:val="99"/>
    <w:unhideWhenUsed/>
    <w:rsid w:val="00A03425"/>
    <w:rPr>
      <w:color w:val="0563C1" w:themeColor="hyperlink"/>
      <w:u w:val="single"/>
    </w:rPr>
  </w:style>
  <w:style w:type="character" w:styleId="a5">
    <w:name w:val="Mention"/>
    <w:basedOn w:val="a0"/>
    <w:uiPriority w:val="99"/>
    <w:semiHidden/>
    <w:unhideWhenUsed/>
    <w:rsid w:val="00A03425"/>
    <w:rPr>
      <w:color w:val="2B579A"/>
      <w:shd w:val="clear" w:color="auto" w:fill="E6E6E6"/>
    </w:rPr>
  </w:style>
  <w:style w:type="paragraph" w:styleId="a6">
    <w:name w:val="List Paragraph"/>
    <w:basedOn w:val="a"/>
    <w:uiPriority w:val="34"/>
    <w:qFormat/>
    <w:rsid w:val="0083173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E708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E708B"/>
  </w:style>
  <w:style w:type="paragraph" w:styleId="a8">
    <w:name w:val="footer"/>
    <w:basedOn w:val="a"/>
    <w:link w:val="Char0"/>
    <w:uiPriority w:val="99"/>
    <w:unhideWhenUsed/>
    <w:rsid w:val="00BE708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E7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7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김경찬</dc:creator>
  <cp:keywords/>
  <dc:description/>
  <cp:lastModifiedBy>kckim</cp:lastModifiedBy>
  <cp:revision>334</cp:revision>
  <dcterms:created xsi:type="dcterms:W3CDTF">2017-04-03T11:33:00Z</dcterms:created>
  <dcterms:modified xsi:type="dcterms:W3CDTF">2018-05-13T23:27:00Z</dcterms:modified>
</cp:coreProperties>
</file>